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A04A40" w14:textId="77777777" w:rsidR="005B168E" w:rsidRDefault="005B168E" w:rsidP="00C43288">
      <w:pPr>
        <w:pStyle w:val="Ttulo7"/>
        <w:rPr>
          <w:lang w:val="es-MX"/>
        </w:rPr>
      </w:pPr>
      <w:r w:rsidRPr="005B168E">
        <w:rPr>
          <w:lang w:val="es-MX"/>
        </w:rPr>
        <w:t>Primer Taller de sensibilización</w:t>
      </w:r>
    </w:p>
    <w:p w14:paraId="48BAAE81" w14:textId="77777777" w:rsidR="005B168E" w:rsidRPr="005B168E" w:rsidRDefault="005B168E" w:rsidP="005B168E">
      <w:pPr>
        <w:jc w:val="center"/>
        <w:rPr>
          <w:rFonts w:ascii="Tahoma" w:hAnsi="Tahoma" w:cs="Tahoma"/>
          <w:b/>
          <w:sz w:val="24"/>
          <w:lang w:val="es-MX"/>
        </w:rPr>
      </w:pPr>
    </w:p>
    <w:p w14:paraId="2B042444" w14:textId="3A4D7628" w:rsidR="005B168E" w:rsidRPr="005B168E" w:rsidRDefault="005B168E" w:rsidP="005B168E">
      <w:pPr>
        <w:rPr>
          <w:rFonts w:ascii="Tahoma" w:hAnsi="Tahoma" w:cs="Tahoma"/>
          <w:b/>
          <w:sz w:val="23"/>
          <w:u w:val="single"/>
          <w:lang w:val="es-MX"/>
        </w:rPr>
      </w:pPr>
      <w:r>
        <w:rPr>
          <w:rFonts w:ascii="Tahoma" w:hAnsi="Tahoma" w:cs="Tahoma"/>
          <w:b/>
          <w:sz w:val="23"/>
          <w:u w:val="single"/>
          <w:lang w:val="es-MX"/>
        </w:rPr>
        <w:t>Proyecto Piloto:</w:t>
      </w:r>
      <w:r>
        <w:rPr>
          <w:rFonts w:ascii="Tahoma" w:hAnsi="Tahoma" w:cs="Tahoma"/>
          <w:b/>
          <w:sz w:val="23"/>
          <w:lang w:val="es-MX"/>
        </w:rPr>
        <w:t xml:space="preserve"> </w:t>
      </w:r>
      <w:r>
        <w:rPr>
          <w:rFonts w:ascii="Tahoma" w:hAnsi="Tahoma" w:cs="Tahoma"/>
          <w:b/>
          <w:sz w:val="23"/>
          <w:lang w:val="es-MX"/>
        </w:rPr>
        <w:tab/>
      </w:r>
      <w:r>
        <w:rPr>
          <w:rFonts w:ascii="Tahoma" w:hAnsi="Tahoma" w:cs="Tahoma"/>
          <w:b/>
          <w:sz w:val="23"/>
          <w:u w:val="single"/>
          <w:lang w:val="es-MX"/>
        </w:rPr>
        <w:t>Fiscalización y Readecuación Industrial</w:t>
      </w:r>
    </w:p>
    <w:p w14:paraId="58F00464" w14:textId="77777777" w:rsidR="005B168E" w:rsidRDefault="005B168E" w:rsidP="005B168E">
      <w:pPr>
        <w:pStyle w:val="Textoindependiente"/>
        <w:jc w:val="both"/>
        <w:rPr>
          <w:rFonts w:ascii="Tahoma" w:hAnsi="Tahoma" w:cs="Tahoma"/>
          <w:sz w:val="23"/>
        </w:rPr>
      </w:pPr>
      <w:r>
        <w:rPr>
          <w:rFonts w:ascii="Tahoma" w:hAnsi="Tahoma" w:cs="Tahoma"/>
          <w:sz w:val="23"/>
        </w:rPr>
        <w:tab/>
      </w:r>
    </w:p>
    <w:p w14:paraId="0AE5594E" w14:textId="77777777" w:rsidR="005B168E" w:rsidRDefault="005B168E" w:rsidP="005B168E">
      <w:pPr>
        <w:pStyle w:val="Textoindependiente"/>
        <w:jc w:val="both"/>
        <w:rPr>
          <w:rFonts w:ascii="Tahoma" w:hAnsi="Tahoma" w:cs="Tahoma"/>
          <w:sz w:val="23"/>
        </w:rPr>
      </w:pPr>
      <w:r>
        <w:rPr>
          <w:rFonts w:ascii="Tahoma" w:hAnsi="Tahoma" w:cs="Tahoma"/>
          <w:sz w:val="23"/>
        </w:rPr>
        <w:t>En virtud del gran deterioro de la Cuenca del río Reconquista, debido a las variadas problemáticas urbano socio-ambientales, puso al Gobierno de la Provincia de Buenos Aires en alerta para dar rápida respuesta de gestión e intervención sobre el territorio. Como resultado, el COMIREC da comienzo al desarrollo de trabajos de planificación, integrados en planos paralelos: por un lado, mediante la concreción de un Plan de Gestión Integral (PGICRR) para la cuenca, con un horizonte a 15 años; por el otro, intervenciones en proyectos piloto consensuados con actores clave, y en áreas seleccionadas para la atención de la vulnerabilidad socio-ambiental y sanitaria.</w:t>
      </w:r>
    </w:p>
    <w:p w14:paraId="1B9FCB2C" w14:textId="77777777" w:rsidR="005B168E" w:rsidRDefault="005B168E" w:rsidP="005B168E">
      <w:pPr>
        <w:pStyle w:val="Textoindependiente"/>
        <w:jc w:val="both"/>
        <w:rPr>
          <w:rFonts w:ascii="Tahoma" w:hAnsi="Tahoma" w:cs="Tahoma"/>
          <w:sz w:val="23"/>
        </w:rPr>
      </w:pPr>
    </w:p>
    <w:p w14:paraId="5C42158C" w14:textId="77777777" w:rsidR="005B168E" w:rsidRDefault="005B168E" w:rsidP="005B168E">
      <w:pPr>
        <w:pStyle w:val="Textoindependiente"/>
        <w:jc w:val="both"/>
        <w:rPr>
          <w:rFonts w:ascii="Tahoma" w:hAnsi="Tahoma" w:cs="Tahoma"/>
          <w:sz w:val="23"/>
        </w:rPr>
      </w:pPr>
      <w:r>
        <w:rPr>
          <w:rFonts w:ascii="Tahoma" w:hAnsi="Tahoma" w:cs="Tahoma"/>
          <w:sz w:val="23"/>
        </w:rPr>
        <w:t>En lo que respecta al control de industrias, el proyecto a desarrollar junto con los organismos de fiscalización de la Provincia, ADA y OPDS, generará en la percepción de las industrias que existe un trabajo en conjunto y coordinado entre los organismos de contralor, y se espera que de ello se obtengan resultados favorables en los procesos de readecuación necesarios, siendo imprescindible la participación activa de las industrias, tanto desde las cámaras que las nuclean como desde su compromiso individual, acompañadas por un programa de educación y concientización ambiental, durante actividades específicas con Cámaras y Parques Industriales.</w:t>
      </w:r>
    </w:p>
    <w:p w14:paraId="6E418F65" w14:textId="77777777" w:rsidR="005B168E" w:rsidRDefault="005B168E" w:rsidP="005B168E">
      <w:pPr>
        <w:pStyle w:val="Textoindependiente"/>
        <w:jc w:val="both"/>
        <w:rPr>
          <w:rFonts w:ascii="Tahoma" w:hAnsi="Tahoma" w:cs="Tahoma"/>
          <w:sz w:val="23"/>
        </w:rPr>
      </w:pPr>
    </w:p>
    <w:p w14:paraId="64271957" w14:textId="77777777" w:rsidR="005B168E" w:rsidRDefault="005B168E" w:rsidP="005B168E">
      <w:pPr>
        <w:pStyle w:val="Textoindependiente2"/>
        <w:rPr>
          <w:rFonts w:ascii="Tahoma" w:hAnsi="Tahoma" w:cs="Tahoma"/>
          <w:b/>
          <w:sz w:val="23"/>
          <w:u w:val="single"/>
        </w:rPr>
      </w:pPr>
      <w:r>
        <w:rPr>
          <w:rFonts w:ascii="Tahoma" w:hAnsi="Tahoma" w:cs="Tahoma"/>
          <w:b/>
          <w:sz w:val="23"/>
          <w:u w:val="single"/>
        </w:rPr>
        <w:t>Objeto y área seleccionada:</w:t>
      </w:r>
    </w:p>
    <w:p w14:paraId="4B03FDFD" w14:textId="77777777" w:rsidR="005B168E" w:rsidRDefault="005B168E" w:rsidP="005B168E">
      <w:pPr>
        <w:pStyle w:val="Textoindependiente2"/>
        <w:rPr>
          <w:rFonts w:ascii="Tahoma" w:hAnsi="Tahoma" w:cs="Tahoma"/>
          <w:b/>
          <w:sz w:val="23"/>
          <w:u w:val="single"/>
        </w:rPr>
      </w:pPr>
    </w:p>
    <w:p w14:paraId="7333B583" w14:textId="77777777" w:rsidR="005B168E" w:rsidRDefault="005B168E" w:rsidP="005B168E">
      <w:pPr>
        <w:pStyle w:val="Textoindependiente2"/>
        <w:rPr>
          <w:rFonts w:ascii="Tahoma" w:hAnsi="Tahoma" w:cs="Tahoma"/>
          <w:sz w:val="23"/>
        </w:rPr>
      </w:pPr>
      <w:r w:rsidRPr="009F0AF8">
        <w:rPr>
          <w:rFonts w:ascii="Tahoma" w:hAnsi="Tahoma" w:cs="Tahoma"/>
          <w:sz w:val="23"/>
        </w:rPr>
        <w:t>El presente proyecto p</w:t>
      </w:r>
      <w:r>
        <w:rPr>
          <w:rFonts w:ascii="Tahoma" w:hAnsi="Tahoma" w:cs="Tahoma"/>
          <w:sz w:val="23"/>
        </w:rPr>
        <w:t xml:space="preserve">retende contribuir al saneamiento del Río Reconquista mediante un eficiente control de efluentes industriales y la readecuación de las industrias que sean objeto de intervención. El objetivo del mismo es desarrollar un modelo de gestión exitoso de fiscalización y reconversión para minimizar los impactos negativos que generan las mismas en el cuerpo de agua y dar respuestas de gestión e intervención sobre el territorio en la subcuenca del Arroyo Morón que atraviesa los Partidos de Morón, Tres de Febrero y Hurlingham, además de pequeños </w:t>
      </w:r>
      <w:r w:rsidRPr="00CF5A8B">
        <w:rPr>
          <w:rFonts w:ascii="Tahoma" w:hAnsi="Tahoma" w:cs="Tahoma"/>
          <w:sz w:val="23"/>
        </w:rPr>
        <w:t>territorios de</w:t>
      </w:r>
      <w:r>
        <w:rPr>
          <w:rFonts w:ascii="Tahoma" w:hAnsi="Tahoma" w:cs="Tahoma"/>
          <w:sz w:val="23"/>
        </w:rPr>
        <w:t xml:space="preserve"> Ituzaingó, La Matanza y San Martín, todos ellos con fuerte actividad industrial.</w:t>
      </w:r>
    </w:p>
    <w:p w14:paraId="21C7644B" w14:textId="77777777" w:rsidR="005B168E" w:rsidRDefault="005B168E" w:rsidP="005B168E">
      <w:pPr>
        <w:pStyle w:val="Textoindependiente2"/>
        <w:rPr>
          <w:rFonts w:ascii="Tahoma" w:hAnsi="Tahoma" w:cs="Tahoma"/>
          <w:sz w:val="23"/>
        </w:rPr>
      </w:pPr>
    </w:p>
    <w:p w14:paraId="795F54E7" w14:textId="77777777" w:rsidR="005B168E" w:rsidRDefault="005B168E" w:rsidP="005B168E">
      <w:pPr>
        <w:pStyle w:val="Textoindependiente2"/>
        <w:rPr>
          <w:rFonts w:ascii="Tahoma" w:hAnsi="Tahoma" w:cs="Tahoma"/>
          <w:b/>
          <w:sz w:val="23"/>
          <w:u w:val="single"/>
        </w:rPr>
      </w:pPr>
      <w:r>
        <w:rPr>
          <w:rFonts w:ascii="Tahoma" w:hAnsi="Tahoma" w:cs="Tahoma"/>
          <w:b/>
          <w:sz w:val="23"/>
          <w:u w:val="single"/>
        </w:rPr>
        <w:t>Contralor:</w:t>
      </w:r>
    </w:p>
    <w:p w14:paraId="594922F1" w14:textId="77777777" w:rsidR="005B168E" w:rsidRDefault="005B168E" w:rsidP="005B168E">
      <w:pPr>
        <w:pStyle w:val="Textoindependiente2"/>
        <w:rPr>
          <w:rFonts w:ascii="Tahoma" w:hAnsi="Tahoma" w:cs="Tahoma"/>
          <w:b/>
          <w:sz w:val="23"/>
          <w:u w:val="single"/>
        </w:rPr>
      </w:pPr>
    </w:p>
    <w:p w14:paraId="65CE6FA9" w14:textId="77777777" w:rsidR="005B168E" w:rsidRDefault="005B168E" w:rsidP="005B168E">
      <w:pPr>
        <w:pStyle w:val="Textoindependiente2"/>
        <w:rPr>
          <w:rFonts w:ascii="Tahoma" w:hAnsi="Tahoma" w:cs="Tahoma"/>
          <w:sz w:val="23"/>
        </w:rPr>
      </w:pPr>
      <w:r>
        <w:rPr>
          <w:rFonts w:ascii="Tahoma" w:hAnsi="Tahoma" w:cs="Tahoma"/>
          <w:sz w:val="23"/>
        </w:rPr>
        <w:t>Que es de vital importancia ejercer el control periódico y coordinado entre OPDS y ADA sobre las industrias del territorio, optimizando la utilización de recursos y reduciendo superposiciones de inspecciones por parte de los organismos a un mismo establecimiento industrial, procurando detectar aquellos desvíos u otras fuentes de contaminación que puedan estar afectando la calidad del agua del río, como ser industrias o vuelcos clandestinos desde tanques atmosféricos, como así también el aporte de aguas servidas por falta de cloacas en los municipios.</w:t>
      </w:r>
    </w:p>
    <w:p w14:paraId="3B9E86C1" w14:textId="77777777" w:rsidR="005B168E" w:rsidRDefault="005B168E" w:rsidP="005B168E">
      <w:pPr>
        <w:pStyle w:val="Textoindependiente2"/>
        <w:rPr>
          <w:rFonts w:ascii="Tahoma" w:hAnsi="Tahoma" w:cs="Tahoma"/>
          <w:sz w:val="23"/>
        </w:rPr>
      </w:pPr>
    </w:p>
    <w:p w14:paraId="4BA46438" w14:textId="77777777" w:rsidR="005B168E" w:rsidRDefault="005B168E" w:rsidP="005B168E">
      <w:pPr>
        <w:pStyle w:val="Textoindependiente2"/>
        <w:rPr>
          <w:rFonts w:ascii="Tahoma" w:hAnsi="Tahoma" w:cs="Tahoma"/>
          <w:sz w:val="23"/>
        </w:rPr>
      </w:pPr>
      <w:r>
        <w:rPr>
          <w:rFonts w:ascii="Tahoma" w:hAnsi="Tahoma" w:cs="Tahoma"/>
          <w:sz w:val="23"/>
        </w:rPr>
        <w:lastRenderedPageBreak/>
        <w:t xml:space="preserve">Se considera necesario generar un circuito </w:t>
      </w:r>
      <w:r w:rsidRPr="00CF5A8B">
        <w:rPr>
          <w:rFonts w:ascii="Tahoma" w:hAnsi="Tahoma" w:cs="Tahoma"/>
          <w:sz w:val="23"/>
        </w:rPr>
        <w:t>de</w:t>
      </w:r>
      <w:r>
        <w:rPr>
          <w:rFonts w:ascii="Tahoma" w:hAnsi="Tahoma" w:cs="Tahoma"/>
          <w:sz w:val="23"/>
        </w:rPr>
        <w:t xml:space="preserve"> información continua, que le garantice al Municipio y a la comunidad el correcto control del recurso, con objetivos claros y concretos. Esto implica que no solo serán sometidas a inspecciones los establecimientos del área seleccionada, sino que también serán asesorados para tomar las medidas de readecuación que sean necesarias, debatidas en los 3 talleres de sensibilización para empresarios y empleados en el ámbito de las Cámaras Industriales, a ser desarrollados a lo largo de los 14 meses del proyecto.</w:t>
      </w:r>
      <w:r>
        <w:rPr>
          <w:rFonts w:ascii="Tahoma" w:hAnsi="Tahoma" w:cs="Tahoma"/>
          <w:sz w:val="23"/>
        </w:rPr>
        <w:tab/>
      </w:r>
    </w:p>
    <w:p w14:paraId="7CA58478" w14:textId="77777777" w:rsidR="005B168E" w:rsidRDefault="005B168E" w:rsidP="005B168E">
      <w:pPr>
        <w:pStyle w:val="Textoindependiente2"/>
        <w:rPr>
          <w:rFonts w:ascii="Tahoma" w:hAnsi="Tahoma" w:cs="Tahoma"/>
          <w:sz w:val="23"/>
        </w:rPr>
      </w:pPr>
    </w:p>
    <w:p w14:paraId="7800E54D" w14:textId="77777777" w:rsidR="005B168E" w:rsidRDefault="005B168E" w:rsidP="005B168E">
      <w:pPr>
        <w:pStyle w:val="Textoindependiente2"/>
        <w:rPr>
          <w:rFonts w:ascii="Tahoma" w:hAnsi="Tahoma" w:cs="Tahoma"/>
          <w:b/>
          <w:sz w:val="23"/>
          <w:u w:val="single"/>
        </w:rPr>
      </w:pPr>
      <w:r>
        <w:rPr>
          <w:rFonts w:ascii="Tahoma" w:hAnsi="Tahoma" w:cs="Tahoma"/>
          <w:b/>
          <w:sz w:val="23"/>
          <w:u w:val="single"/>
        </w:rPr>
        <w:t>Profesionales Seleccionados:</w:t>
      </w:r>
    </w:p>
    <w:p w14:paraId="5569B4E1" w14:textId="77777777" w:rsidR="005B168E" w:rsidRDefault="005B168E" w:rsidP="005B168E">
      <w:pPr>
        <w:pStyle w:val="Textoindependiente2"/>
        <w:rPr>
          <w:rFonts w:ascii="Tahoma" w:hAnsi="Tahoma" w:cs="Tahoma"/>
          <w:b/>
          <w:sz w:val="23"/>
          <w:u w:val="single"/>
        </w:rPr>
      </w:pPr>
    </w:p>
    <w:p w14:paraId="534D09F5" w14:textId="77777777" w:rsidR="005B168E" w:rsidRDefault="005B168E" w:rsidP="005B168E">
      <w:pPr>
        <w:pStyle w:val="Textoindependiente2"/>
        <w:rPr>
          <w:rFonts w:ascii="Tahoma" w:hAnsi="Tahoma" w:cs="Tahoma"/>
          <w:sz w:val="23"/>
        </w:rPr>
      </w:pPr>
      <w:r>
        <w:rPr>
          <w:rFonts w:ascii="Tahoma" w:hAnsi="Tahoma" w:cs="Tahoma"/>
          <w:sz w:val="23"/>
        </w:rPr>
        <w:t>A partir de la puesta en vigencia del presente proyecto, se priorizó formar un nuevo cuerpo de 10 inspectores ambientales, contratados exclusivamente por el COMIREC, los cuales a lo largo de 12 meses contarán con perfiles de OPDS y ADA realizando las inspecciones que sean pertinentes y brindando propuestas de readecuación industrial y ambiental. Mediante la intervención de OPDS y ADA, con la coordinación del COMIREC, el operativo de control Industrial será puesto en marcha intentando fortalecer la comunicación entre los organismos de control provinciales, los municipios involucrados, las industrias y la comunidad, intentando detectar desvíos en los procesos productivos y fuentes de contaminación no contempladas como ser industrias operando desde la clandestinidad y otras fuentes posibles de contaminación impactando el río.</w:t>
      </w:r>
    </w:p>
    <w:p w14:paraId="4D83DD43" w14:textId="77777777" w:rsidR="005B168E" w:rsidRDefault="005B168E" w:rsidP="005B168E">
      <w:pPr>
        <w:pStyle w:val="Textoindependiente2"/>
        <w:rPr>
          <w:rFonts w:ascii="Tahoma" w:hAnsi="Tahoma" w:cs="Tahoma"/>
          <w:sz w:val="23"/>
        </w:rPr>
      </w:pPr>
    </w:p>
    <w:p w14:paraId="56CC2456" w14:textId="77777777" w:rsidR="005B168E" w:rsidRDefault="005B168E" w:rsidP="005B168E">
      <w:pPr>
        <w:pStyle w:val="Textoindependiente2"/>
        <w:rPr>
          <w:rFonts w:ascii="Tahoma" w:hAnsi="Tahoma" w:cs="Tahoma"/>
          <w:b/>
          <w:sz w:val="23"/>
          <w:u w:val="single"/>
        </w:rPr>
      </w:pPr>
      <w:r w:rsidRPr="003842B9">
        <w:rPr>
          <w:rFonts w:ascii="Tahoma" w:hAnsi="Tahoma" w:cs="Tahoma"/>
          <w:b/>
          <w:sz w:val="23"/>
          <w:u w:val="single"/>
        </w:rPr>
        <w:t>Talleres de sensibilización:</w:t>
      </w:r>
    </w:p>
    <w:p w14:paraId="709ADEA4" w14:textId="77777777" w:rsidR="005B168E" w:rsidRDefault="005B168E" w:rsidP="005B168E">
      <w:pPr>
        <w:pStyle w:val="Textoindependiente2"/>
        <w:rPr>
          <w:rFonts w:ascii="Tahoma" w:hAnsi="Tahoma" w:cs="Tahoma"/>
          <w:b/>
          <w:sz w:val="23"/>
          <w:u w:val="single"/>
        </w:rPr>
      </w:pPr>
    </w:p>
    <w:p w14:paraId="005C2CE6" w14:textId="77777777" w:rsidR="005B168E" w:rsidRPr="00F630B1" w:rsidRDefault="005B168E" w:rsidP="005B168E">
      <w:pPr>
        <w:pStyle w:val="Textoindependiente2"/>
        <w:rPr>
          <w:rFonts w:ascii="Tahoma" w:hAnsi="Tahoma" w:cs="Tahoma"/>
          <w:sz w:val="23"/>
        </w:rPr>
      </w:pPr>
      <w:r w:rsidRPr="00F630B1">
        <w:rPr>
          <w:rFonts w:ascii="Tahoma" w:hAnsi="Tahoma" w:cs="Tahoma"/>
          <w:sz w:val="23"/>
        </w:rPr>
        <w:t>El Proyecto de Fiscalización y readecuación de industrias incluye 3 talleres de sensibilización para empresarios y empleados, en el ámbito de las cámaras industriales:</w:t>
      </w:r>
    </w:p>
    <w:p w14:paraId="6B3315A5" w14:textId="77777777" w:rsidR="005B168E" w:rsidRDefault="005B168E" w:rsidP="005B168E">
      <w:pPr>
        <w:pStyle w:val="Textoindependiente2"/>
        <w:rPr>
          <w:rFonts w:ascii="Tahoma" w:hAnsi="Tahoma" w:cs="Tahoma"/>
          <w:sz w:val="23"/>
        </w:rPr>
      </w:pPr>
    </w:p>
    <w:p w14:paraId="21D24D96" w14:textId="77777777" w:rsidR="005B168E" w:rsidRPr="00F630B1" w:rsidRDefault="005B168E" w:rsidP="005B168E">
      <w:pPr>
        <w:pStyle w:val="Prrafodelista"/>
        <w:numPr>
          <w:ilvl w:val="0"/>
          <w:numId w:val="23"/>
        </w:numPr>
        <w:spacing w:before="240"/>
        <w:jc w:val="both"/>
        <w:rPr>
          <w:rFonts w:ascii="Tahoma" w:eastAsia="Times New Roman" w:hAnsi="Tahoma" w:cs="Tahoma"/>
          <w:sz w:val="23"/>
          <w:szCs w:val="20"/>
          <w:lang w:val="es-MX"/>
        </w:rPr>
      </w:pPr>
      <w:r w:rsidRPr="003842B9">
        <w:rPr>
          <w:rFonts w:ascii="Tahoma" w:eastAsia="Times New Roman" w:hAnsi="Tahoma" w:cs="Tahoma"/>
          <w:sz w:val="23"/>
          <w:szCs w:val="20"/>
          <w:lang w:val="es-MX"/>
        </w:rPr>
        <w:t xml:space="preserve">Un primer taller para un público general con varios ejes temáticos comunes a otras acciones de Educación Ambiental que lleva adelante el COMIREC. </w:t>
      </w:r>
    </w:p>
    <w:p w14:paraId="1BF731E9" w14:textId="77777777" w:rsidR="005B168E" w:rsidRPr="003842B9" w:rsidRDefault="005B168E" w:rsidP="005B168E">
      <w:pPr>
        <w:pStyle w:val="Prrafodelista"/>
        <w:numPr>
          <w:ilvl w:val="0"/>
          <w:numId w:val="23"/>
        </w:numPr>
        <w:spacing w:before="240"/>
        <w:jc w:val="both"/>
        <w:rPr>
          <w:rFonts w:ascii="Tahoma" w:eastAsia="Times New Roman" w:hAnsi="Tahoma" w:cs="Tahoma"/>
          <w:sz w:val="23"/>
          <w:szCs w:val="20"/>
          <w:lang w:val="es-MX"/>
        </w:rPr>
      </w:pPr>
      <w:r w:rsidRPr="003842B9">
        <w:rPr>
          <w:rFonts w:ascii="Tahoma" w:eastAsia="Times New Roman" w:hAnsi="Tahoma" w:cs="Tahoma"/>
          <w:sz w:val="23"/>
          <w:szCs w:val="20"/>
          <w:lang w:val="es-MX"/>
        </w:rPr>
        <w:t>Un taller dedicado a Frigoríficos.</w:t>
      </w:r>
    </w:p>
    <w:p w14:paraId="754276E2" w14:textId="77777777" w:rsidR="005B168E" w:rsidRDefault="005B168E" w:rsidP="005B168E">
      <w:pPr>
        <w:pStyle w:val="Prrafodelista"/>
        <w:numPr>
          <w:ilvl w:val="0"/>
          <w:numId w:val="23"/>
        </w:numPr>
        <w:spacing w:before="240"/>
        <w:jc w:val="both"/>
        <w:rPr>
          <w:rFonts w:ascii="Tahoma" w:eastAsia="Times New Roman" w:hAnsi="Tahoma" w:cs="Tahoma"/>
          <w:sz w:val="23"/>
          <w:szCs w:val="20"/>
          <w:lang w:val="es-MX"/>
        </w:rPr>
      </w:pPr>
      <w:r w:rsidRPr="003842B9">
        <w:rPr>
          <w:rFonts w:ascii="Tahoma" w:eastAsia="Times New Roman" w:hAnsi="Tahoma" w:cs="Tahoma"/>
          <w:sz w:val="23"/>
          <w:szCs w:val="20"/>
          <w:lang w:val="es-MX"/>
        </w:rPr>
        <w:t xml:space="preserve">Un taller dedicado a </w:t>
      </w:r>
      <w:proofErr w:type="spellStart"/>
      <w:r w:rsidRPr="003842B9">
        <w:rPr>
          <w:rFonts w:ascii="Tahoma" w:eastAsia="Times New Roman" w:hAnsi="Tahoma" w:cs="Tahoma"/>
          <w:sz w:val="23"/>
          <w:szCs w:val="20"/>
          <w:lang w:val="es-MX"/>
        </w:rPr>
        <w:t>Galvanoplastías</w:t>
      </w:r>
      <w:proofErr w:type="spellEnd"/>
      <w:r w:rsidRPr="003842B9">
        <w:rPr>
          <w:rFonts w:ascii="Tahoma" w:eastAsia="Times New Roman" w:hAnsi="Tahoma" w:cs="Tahoma"/>
          <w:sz w:val="23"/>
          <w:szCs w:val="20"/>
          <w:lang w:val="es-MX"/>
        </w:rPr>
        <w:t>.</w:t>
      </w:r>
    </w:p>
    <w:p w14:paraId="11D7A1A2" w14:textId="77777777" w:rsidR="005B168E" w:rsidRDefault="005B168E" w:rsidP="005B168E">
      <w:pPr>
        <w:pStyle w:val="Prrafodelista"/>
        <w:spacing w:before="240"/>
        <w:ind w:left="0"/>
        <w:jc w:val="both"/>
        <w:rPr>
          <w:rFonts w:ascii="Tahoma" w:eastAsia="Times New Roman" w:hAnsi="Tahoma" w:cs="Tahoma"/>
          <w:sz w:val="23"/>
          <w:szCs w:val="20"/>
          <w:lang w:val="es-MX"/>
        </w:rPr>
      </w:pPr>
    </w:p>
    <w:p w14:paraId="18607C20" w14:textId="77777777" w:rsidR="005B168E" w:rsidRDefault="005B168E" w:rsidP="005B168E">
      <w:pPr>
        <w:pStyle w:val="Prrafodelista"/>
        <w:spacing w:before="240"/>
        <w:ind w:left="0"/>
        <w:jc w:val="both"/>
        <w:rPr>
          <w:rFonts w:ascii="Tahoma" w:eastAsia="Times New Roman" w:hAnsi="Tahoma" w:cs="Tahoma"/>
          <w:sz w:val="23"/>
          <w:szCs w:val="20"/>
          <w:lang w:val="es-MX"/>
        </w:rPr>
      </w:pPr>
      <w:r>
        <w:rPr>
          <w:rFonts w:ascii="Tahoma" w:eastAsia="Times New Roman" w:hAnsi="Tahoma" w:cs="Tahoma"/>
          <w:sz w:val="23"/>
          <w:szCs w:val="20"/>
          <w:lang w:val="es-MX"/>
        </w:rPr>
        <w:t>El primer taller de sensibilización tendrá lugar en la UIO a finales del mes de abril. Se prevé incluir 5 módulos con aspectos generales sobre la situación actual de la cuenca y aspectos puntuales, a saber:</w:t>
      </w:r>
    </w:p>
    <w:p w14:paraId="48869AE9" w14:textId="77777777" w:rsidR="005B168E" w:rsidRDefault="005B168E" w:rsidP="005B168E">
      <w:pPr>
        <w:pStyle w:val="Prrafodelista"/>
        <w:spacing w:before="240"/>
        <w:ind w:left="0"/>
        <w:jc w:val="both"/>
        <w:rPr>
          <w:rFonts w:ascii="Tahoma" w:eastAsia="Times New Roman" w:hAnsi="Tahoma" w:cs="Tahoma"/>
          <w:sz w:val="23"/>
          <w:szCs w:val="20"/>
          <w:lang w:val="es-MX"/>
        </w:rPr>
      </w:pPr>
    </w:p>
    <w:p w14:paraId="6EF1BAD4" w14:textId="77777777" w:rsidR="005B168E" w:rsidRDefault="005B168E" w:rsidP="005B168E">
      <w:pPr>
        <w:pStyle w:val="Prrafodelista"/>
        <w:numPr>
          <w:ilvl w:val="0"/>
          <w:numId w:val="24"/>
        </w:numPr>
        <w:spacing w:before="240"/>
        <w:jc w:val="both"/>
        <w:rPr>
          <w:rFonts w:ascii="Tahoma" w:eastAsia="Times New Roman" w:hAnsi="Tahoma" w:cs="Tahoma"/>
          <w:sz w:val="23"/>
          <w:szCs w:val="20"/>
          <w:lang w:val="es-MX"/>
        </w:rPr>
      </w:pPr>
      <w:r>
        <w:rPr>
          <w:rFonts w:ascii="Tahoma" w:eastAsia="Times New Roman" w:hAnsi="Tahoma" w:cs="Tahoma"/>
          <w:sz w:val="23"/>
          <w:szCs w:val="20"/>
          <w:lang w:val="es-MX"/>
        </w:rPr>
        <w:t xml:space="preserve">BREVE INTRODUCCION DEL PGICRR Y PPFRI </w:t>
      </w:r>
    </w:p>
    <w:p w14:paraId="4A993D38" w14:textId="77777777" w:rsidR="005B168E" w:rsidRDefault="005B168E" w:rsidP="005B168E">
      <w:pPr>
        <w:pStyle w:val="Prrafodelista"/>
        <w:numPr>
          <w:ilvl w:val="0"/>
          <w:numId w:val="26"/>
        </w:numPr>
        <w:spacing w:before="240"/>
        <w:jc w:val="both"/>
        <w:rPr>
          <w:rFonts w:ascii="Tahoma" w:eastAsia="Times New Roman" w:hAnsi="Tahoma" w:cs="Tahoma"/>
          <w:sz w:val="23"/>
          <w:szCs w:val="20"/>
          <w:lang w:val="es-MX"/>
        </w:rPr>
      </w:pPr>
      <w:r>
        <w:rPr>
          <w:rFonts w:ascii="Tahoma" w:eastAsia="Times New Roman" w:hAnsi="Tahoma" w:cs="Tahoma"/>
          <w:sz w:val="23"/>
          <w:szCs w:val="20"/>
          <w:lang w:val="es-MX"/>
        </w:rPr>
        <w:t>CODIGO DE ETICA Y SITUACION ACTUAL DE LA CUENCA</w:t>
      </w:r>
    </w:p>
    <w:p w14:paraId="710D78D7" w14:textId="77777777" w:rsidR="0050351D" w:rsidRPr="00C43288" w:rsidRDefault="0050351D" w:rsidP="005B168E">
      <w:pPr>
        <w:pStyle w:val="Prrafodelista"/>
        <w:numPr>
          <w:ilvl w:val="0"/>
          <w:numId w:val="24"/>
        </w:numPr>
        <w:spacing w:before="240"/>
        <w:jc w:val="both"/>
        <w:rPr>
          <w:rFonts w:ascii="Tahoma" w:eastAsia="Times New Roman" w:hAnsi="Tahoma" w:cs="Tahoma"/>
          <w:sz w:val="23"/>
          <w:szCs w:val="20"/>
          <w:lang w:val="es-MX"/>
        </w:rPr>
      </w:pPr>
      <w:r w:rsidRPr="00C43288">
        <w:rPr>
          <w:rFonts w:ascii="Tahoma" w:eastAsia="Times New Roman" w:hAnsi="Tahoma" w:cs="Tahoma"/>
          <w:sz w:val="23"/>
          <w:szCs w:val="20"/>
          <w:lang w:val="es-MX"/>
        </w:rPr>
        <w:t>ASPECTOS AMBIENTALES RELACIONADOS CON LA ACTIVIDAD INDUSTRIAL:</w:t>
      </w:r>
    </w:p>
    <w:p w14:paraId="4EF4D7C8" w14:textId="77777777" w:rsidR="005B168E" w:rsidRDefault="005B168E" w:rsidP="005B168E">
      <w:pPr>
        <w:pStyle w:val="Prrafodelista"/>
        <w:numPr>
          <w:ilvl w:val="0"/>
          <w:numId w:val="26"/>
        </w:numPr>
        <w:spacing w:before="240"/>
        <w:jc w:val="both"/>
        <w:rPr>
          <w:rFonts w:ascii="Tahoma" w:eastAsia="Times New Roman" w:hAnsi="Tahoma" w:cs="Tahoma"/>
          <w:sz w:val="23"/>
          <w:szCs w:val="20"/>
          <w:lang w:val="es-MX"/>
        </w:rPr>
      </w:pPr>
      <w:r>
        <w:rPr>
          <w:rFonts w:ascii="Tahoma" w:eastAsia="Times New Roman" w:hAnsi="Tahoma" w:cs="Tahoma"/>
          <w:sz w:val="23"/>
          <w:szCs w:val="20"/>
          <w:lang w:val="es-MX"/>
        </w:rPr>
        <w:t>CAMBIO CLIMATICO</w:t>
      </w:r>
    </w:p>
    <w:p w14:paraId="2206F97C" w14:textId="10812E91" w:rsidR="005B168E" w:rsidRDefault="005B168E" w:rsidP="005B168E">
      <w:pPr>
        <w:pStyle w:val="Prrafodelista"/>
        <w:numPr>
          <w:ilvl w:val="0"/>
          <w:numId w:val="26"/>
        </w:numPr>
        <w:spacing w:before="240"/>
        <w:jc w:val="both"/>
        <w:rPr>
          <w:rFonts w:ascii="Tahoma" w:eastAsia="Times New Roman" w:hAnsi="Tahoma" w:cs="Tahoma"/>
          <w:sz w:val="23"/>
          <w:szCs w:val="20"/>
          <w:lang w:val="es-MX"/>
        </w:rPr>
      </w:pPr>
      <w:r>
        <w:rPr>
          <w:rFonts w:ascii="Tahoma" w:eastAsia="Times New Roman" w:hAnsi="Tahoma" w:cs="Tahoma"/>
          <w:sz w:val="23"/>
          <w:szCs w:val="20"/>
          <w:lang w:val="es-MX"/>
        </w:rPr>
        <w:t>CALIDAD DEL AGUA</w:t>
      </w:r>
    </w:p>
    <w:p w14:paraId="3C599AAA" w14:textId="77777777" w:rsidR="0050351D" w:rsidRDefault="0050351D" w:rsidP="0050351D">
      <w:pPr>
        <w:pStyle w:val="Prrafodelista"/>
        <w:numPr>
          <w:ilvl w:val="0"/>
          <w:numId w:val="26"/>
        </w:numPr>
        <w:spacing w:before="240"/>
        <w:jc w:val="both"/>
        <w:rPr>
          <w:rFonts w:ascii="Tahoma" w:eastAsia="Times New Roman" w:hAnsi="Tahoma" w:cs="Tahoma"/>
          <w:sz w:val="23"/>
          <w:szCs w:val="20"/>
          <w:lang w:val="es-MX"/>
        </w:rPr>
      </w:pPr>
      <w:r>
        <w:rPr>
          <w:rFonts w:ascii="Tahoma" w:eastAsia="Times New Roman" w:hAnsi="Tahoma" w:cs="Tahoma"/>
          <w:sz w:val="23"/>
          <w:szCs w:val="20"/>
          <w:lang w:val="es-MX"/>
        </w:rPr>
        <w:t>BIODIVERSIDAD</w:t>
      </w:r>
    </w:p>
    <w:p w14:paraId="46E43888" w14:textId="11778DE5" w:rsidR="0050351D" w:rsidRPr="00C43288" w:rsidRDefault="0050351D" w:rsidP="005B168E">
      <w:pPr>
        <w:pStyle w:val="Prrafodelista"/>
        <w:numPr>
          <w:ilvl w:val="0"/>
          <w:numId w:val="26"/>
        </w:numPr>
        <w:spacing w:before="240"/>
        <w:jc w:val="both"/>
        <w:rPr>
          <w:rFonts w:ascii="Tahoma" w:eastAsia="Times New Roman" w:hAnsi="Tahoma" w:cs="Tahoma"/>
          <w:sz w:val="23"/>
          <w:szCs w:val="20"/>
          <w:lang w:val="es-MX"/>
        </w:rPr>
      </w:pPr>
      <w:r w:rsidRPr="00C43288">
        <w:rPr>
          <w:rFonts w:ascii="Tahoma" w:eastAsia="Times New Roman" w:hAnsi="Tahoma" w:cs="Tahoma"/>
          <w:sz w:val="23"/>
          <w:szCs w:val="20"/>
          <w:lang w:val="es-MX"/>
        </w:rPr>
        <w:lastRenderedPageBreak/>
        <w:t>EFICIENCIA ENERGÉTICA</w:t>
      </w:r>
    </w:p>
    <w:p w14:paraId="328B3DE5" w14:textId="051C8250" w:rsidR="0050351D" w:rsidRPr="00C43288" w:rsidRDefault="0050351D" w:rsidP="005B168E">
      <w:pPr>
        <w:pStyle w:val="Prrafodelista"/>
        <w:numPr>
          <w:ilvl w:val="0"/>
          <w:numId w:val="26"/>
        </w:numPr>
        <w:spacing w:before="240"/>
        <w:jc w:val="both"/>
        <w:rPr>
          <w:rFonts w:ascii="Tahoma" w:eastAsia="Times New Roman" w:hAnsi="Tahoma" w:cs="Tahoma"/>
          <w:sz w:val="23"/>
          <w:szCs w:val="20"/>
          <w:lang w:val="es-MX"/>
        </w:rPr>
      </w:pPr>
      <w:r w:rsidRPr="00C43288">
        <w:rPr>
          <w:rFonts w:ascii="Tahoma" w:eastAsia="Times New Roman" w:hAnsi="Tahoma" w:cs="Tahoma"/>
          <w:sz w:val="23"/>
          <w:szCs w:val="20"/>
          <w:lang w:val="es-MX"/>
        </w:rPr>
        <w:t>GESTIÓN DE RSU Y RESIDUOS ESPECIALES</w:t>
      </w:r>
    </w:p>
    <w:p w14:paraId="009DDE1F" w14:textId="77777777" w:rsidR="005B168E" w:rsidRDefault="005B168E" w:rsidP="005B168E">
      <w:pPr>
        <w:pStyle w:val="Prrafodelista"/>
        <w:numPr>
          <w:ilvl w:val="0"/>
          <w:numId w:val="24"/>
        </w:numPr>
        <w:spacing w:before="240"/>
        <w:jc w:val="both"/>
        <w:rPr>
          <w:rFonts w:ascii="Tahoma" w:eastAsia="Times New Roman" w:hAnsi="Tahoma" w:cs="Tahoma"/>
          <w:sz w:val="23"/>
          <w:szCs w:val="20"/>
          <w:lang w:val="es-MX"/>
        </w:rPr>
      </w:pPr>
      <w:r>
        <w:rPr>
          <w:rFonts w:ascii="Tahoma" w:eastAsia="Times New Roman" w:hAnsi="Tahoma" w:cs="Tahoma"/>
          <w:sz w:val="23"/>
          <w:szCs w:val="20"/>
          <w:lang w:val="es-MX"/>
        </w:rPr>
        <w:t xml:space="preserve">FACTORES Y RUBROS - POTENCIALES RIESGOS </w:t>
      </w:r>
    </w:p>
    <w:p w14:paraId="435EF718" w14:textId="77777777" w:rsidR="005B168E" w:rsidRDefault="005B168E" w:rsidP="005B168E">
      <w:pPr>
        <w:pStyle w:val="Prrafodelista"/>
        <w:numPr>
          <w:ilvl w:val="0"/>
          <w:numId w:val="25"/>
        </w:numPr>
        <w:spacing w:before="240"/>
        <w:jc w:val="both"/>
        <w:rPr>
          <w:rFonts w:ascii="Tahoma" w:eastAsia="Times New Roman" w:hAnsi="Tahoma" w:cs="Tahoma"/>
          <w:sz w:val="23"/>
          <w:szCs w:val="20"/>
          <w:lang w:val="es-MX"/>
        </w:rPr>
      </w:pPr>
      <w:r>
        <w:rPr>
          <w:rFonts w:ascii="Tahoma" w:eastAsia="Times New Roman" w:hAnsi="Tahoma" w:cs="Tahoma"/>
          <w:sz w:val="23"/>
          <w:szCs w:val="20"/>
          <w:lang w:val="es-MX"/>
        </w:rPr>
        <w:t>GALVANOPLASTIAS</w:t>
      </w:r>
    </w:p>
    <w:p w14:paraId="2D3A3787" w14:textId="77777777" w:rsidR="005B168E" w:rsidRDefault="005B168E" w:rsidP="005B168E">
      <w:pPr>
        <w:pStyle w:val="Prrafodelista"/>
        <w:numPr>
          <w:ilvl w:val="0"/>
          <w:numId w:val="25"/>
        </w:numPr>
        <w:spacing w:before="240"/>
        <w:jc w:val="both"/>
        <w:rPr>
          <w:rFonts w:ascii="Tahoma" w:eastAsia="Times New Roman" w:hAnsi="Tahoma" w:cs="Tahoma"/>
          <w:sz w:val="23"/>
          <w:szCs w:val="20"/>
          <w:lang w:val="es-MX"/>
        </w:rPr>
      </w:pPr>
      <w:r>
        <w:rPr>
          <w:rFonts w:ascii="Tahoma" w:eastAsia="Times New Roman" w:hAnsi="Tahoma" w:cs="Tahoma"/>
          <w:sz w:val="23"/>
          <w:szCs w:val="20"/>
          <w:lang w:val="es-MX"/>
        </w:rPr>
        <w:t>MATADEROS, FRIGORÍFICOS.</w:t>
      </w:r>
    </w:p>
    <w:p w14:paraId="2D70F2E3" w14:textId="77777777" w:rsidR="005B168E" w:rsidRDefault="005B168E" w:rsidP="005B168E">
      <w:pPr>
        <w:pStyle w:val="Prrafodelista"/>
        <w:numPr>
          <w:ilvl w:val="0"/>
          <w:numId w:val="25"/>
        </w:numPr>
        <w:spacing w:before="240"/>
        <w:jc w:val="both"/>
        <w:rPr>
          <w:rFonts w:ascii="Tahoma" w:eastAsia="Times New Roman" w:hAnsi="Tahoma" w:cs="Tahoma"/>
          <w:sz w:val="23"/>
          <w:szCs w:val="20"/>
          <w:lang w:val="es-MX"/>
        </w:rPr>
      </w:pPr>
      <w:r>
        <w:rPr>
          <w:rFonts w:ascii="Tahoma" w:eastAsia="Times New Roman" w:hAnsi="Tahoma" w:cs="Tahoma"/>
          <w:sz w:val="23"/>
          <w:szCs w:val="20"/>
          <w:lang w:val="es-MX"/>
        </w:rPr>
        <w:t>DENUNCIAS ACTUALES</w:t>
      </w:r>
    </w:p>
    <w:p w14:paraId="6122B4D2" w14:textId="77777777" w:rsidR="005B168E" w:rsidRDefault="005B168E" w:rsidP="005B168E">
      <w:pPr>
        <w:pStyle w:val="Prrafodelista"/>
        <w:numPr>
          <w:ilvl w:val="0"/>
          <w:numId w:val="25"/>
        </w:numPr>
        <w:spacing w:before="240"/>
        <w:jc w:val="both"/>
        <w:rPr>
          <w:rFonts w:ascii="Tahoma" w:eastAsia="Times New Roman" w:hAnsi="Tahoma" w:cs="Tahoma"/>
          <w:sz w:val="23"/>
          <w:szCs w:val="20"/>
          <w:lang w:val="es-MX"/>
        </w:rPr>
      </w:pPr>
      <w:r>
        <w:rPr>
          <w:rFonts w:ascii="Tahoma" w:eastAsia="Times New Roman" w:hAnsi="Tahoma" w:cs="Tahoma"/>
          <w:sz w:val="23"/>
          <w:szCs w:val="20"/>
          <w:lang w:val="es-MX"/>
        </w:rPr>
        <w:t>PROBLEMAS COMUNES DETECTADOS. CITAR EJEMPLO.</w:t>
      </w:r>
    </w:p>
    <w:p w14:paraId="0B7FCBA3" w14:textId="4A53F1FF" w:rsidR="005B168E" w:rsidRDefault="005B168E" w:rsidP="005B168E">
      <w:pPr>
        <w:pStyle w:val="Prrafodelista"/>
        <w:numPr>
          <w:ilvl w:val="0"/>
          <w:numId w:val="24"/>
        </w:numPr>
        <w:spacing w:before="240"/>
        <w:jc w:val="both"/>
        <w:rPr>
          <w:rFonts w:ascii="Tahoma" w:eastAsia="Times New Roman" w:hAnsi="Tahoma" w:cs="Tahoma"/>
          <w:sz w:val="23"/>
          <w:szCs w:val="20"/>
          <w:lang w:val="es-MX"/>
        </w:rPr>
      </w:pPr>
      <w:r>
        <w:rPr>
          <w:rFonts w:ascii="Tahoma" w:eastAsia="Times New Roman" w:hAnsi="Tahoma" w:cs="Tahoma"/>
          <w:sz w:val="23"/>
          <w:szCs w:val="20"/>
          <w:lang w:val="es-MX"/>
        </w:rPr>
        <w:t xml:space="preserve"> MEJORAS POTENCIALES A IMPLEMENTAR</w:t>
      </w:r>
      <w:r w:rsidR="0050351D">
        <w:rPr>
          <w:rFonts w:ascii="Tahoma" w:eastAsia="Times New Roman" w:hAnsi="Tahoma" w:cs="Tahoma"/>
          <w:sz w:val="23"/>
          <w:szCs w:val="20"/>
          <w:lang w:val="es-MX"/>
        </w:rPr>
        <w:t>:</w:t>
      </w:r>
      <w:r>
        <w:rPr>
          <w:rFonts w:ascii="Tahoma" w:eastAsia="Times New Roman" w:hAnsi="Tahoma" w:cs="Tahoma"/>
          <w:sz w:val="23"/>
          <w:szCs w:val="20"/>
          <w:lang w:val="es-MX"/>
        </w:rPr>
        <w:t xml:space="preserve"> TECNOLOGIAS</w:t>
      </w:r>
      <w:r w:rsidR="0050351D">
        <w:rPr>
          <w:rFonts w:ascii="Tahoma" w:eastAsia="Times New Roman" w:hAnsi="Tahoma" w:cs="Tahoma"/>
          <w:sz w:val="23"/>
          <w:szCs w:val="20"/>
          <w:lang w:val="es-MX"/>
        </w:rPr>
        <w:t xml:space="preserve">, </w:t>
      </w:r>
      <w:r w:rsidR="0050351D" w:rsidRPr="00C43288">
        <w:rPr>
          <w:rFonts w:ascii="Tahoma" w:eastAsia="Times New Roman" w:hAnsi="Tahoma" w:cs="Tahoma"/>
          <w:sz w:val="23"/>
          <w:szCs w:val="20"/>
          <w:lang w:val="es-MX"/>
        </w:rPr>
        <w:t>ESTRATEGIAS DE</w:t>
      </w:r>
      <w:r w:rsidR="0050351D">
        <w:rPr>
          <w:rFonts w:ascii="Tahoma" w:eastAsia="Times New Roman" w:hAnsi="Tahoma" w:cs="Tahoma"/>
          <w:sz w:val="23"/>
          <w:szCs w:val="20"/>
          <w:lang w:val="es-MX"/>
        </w:rPr>
        <w:t xml:space="preserve"> </w:t>
      </w:r>
      <w:r w:rsidR="0050351D" w:rsidRPr="00C43288">
        <w:rPr>
          <w:rFonts w:ascii="Tahoma" w:eastAsia="Times New Roman" w:hAnsi="Tahoma" w:cs="Tahoma"/>
          <w:sz w:val="23"/>
          <w:szCs w:val="20"/>
          <w:lang w:val="es-MX"/>
        </w:rPr>
        <w:t>PARQUES INDUSTRIALES, ETC.</w:t>
      </w:r>
    </w:p>
    <w:p w14:paraId="40B3DC8B" w14:textId="77777777" w:rsidR="005B168E" w:rsidRDefault="005B168E" w:rsidP="005B168E">
      <w:pPr>
        <w:pStyle w:val="Prrafodelista"/>
        <w:numPr>
          <w:ilvl w:val="0"/>
          <w:numId w:val="27"/>
        </w:numPr>
        <w:spacing w:before="240"/>
        <w:jc w:val="both"/>
        <w:rPr>
          <w:rFonts w:ascii="Tahoma" w:eastAsia="Times New Roman" w:hAnsi="Tahoma" w:cs="Tahoma"/>
          <w:sz w:val="23"/>
          <w:szCs w:val="20"/>
          <w:lang w:val="es-MX"/>
        </w:rPr>
      </w:pPr>
      <w:r>
        <w:rPr>
          <w:rFonts w:ascii="Tahoma" w:eastAsia="Times New Roman" w:hAnsi="Tahoma" w:cs="Tahoma"/>
          <w:sz w:val="23"/>
          <w:szCs w:val="20"/>
          <w:lang w:val="es-MX"/>
        </w:rPr>
        <w:t>CITAR EJEMPLO</w:t>
      </w:r>
    </w:p>
    <w:p w14:paraId="4F20A067" w14:textId="77777777" w:rsidR="005B168E" w:rsidRDefault="005B168E" w:rsidP="005B168E">
      <w:pPr>
        <w:pStyle w:val="Prrafodelista"/>
        <w:numPr>
          <w:ilvl w:val="0"/>
          <w:numId w:val="24"/>
        </w:numPr>
        <w:spacing w:before="240"/>
        <w:jc w:val="both"/>
        <w:rPr>
          <w:rFonts w:ascii="Tahoma" w:eastAsia="Times New Roman" w:hAnsi="Tahoma" w:cs="Tahoma"/>
          <w:sz w:val="23"/>
          <w:szCs w:val="20"/>
          <w:lang w:val="es-MX"/>
        </w:rPr>
      </w:pPr>
      <w:r>
        <w:rPr>
          <w:rFonts w:ascii="Tahoma" w:eastAsia="Times New Roman" w:hAnsi="Tahoma" w:cs="Tahoma"/>
          <w:sz w:val="23"/>
          <w:szCs w:val="20"/>
          <w:lang w:val="es-MX"/>
        </w:rPr>
        <w:t>OBSERVACIONES Y COMENTARIOS COMUNES/ DEBATE ENTRE LOS PRESENTES</w:t>
      </w:r>
    </w:p>
    <w:p w14:paraId="31B67C71" w14:textId="77777777" w:rsidR="005B168E" w:rsidRPr="002429AB" w:rsidRDefault="005B168E" w:rsidP="005B168E">
      <w:pPr>
        <w:pStyle w:val="Prrafodelista"/>
        <w:numPr>
          <w:ilvl w:val="0"/>
          <w:numId w:val="27"/>
        </w:numPr>
        <w:spacing w:before="240"/>
        <w:ind w:left="1080"/>
        <w:jc w:val="both"/>
        <w:rPr>
          <w:rFonts w:ascii="Tahoma" w:eastAsia="Times New Roman" w:hAnsi="Tahoma" w:cs="Tahoma"/>
          <w:sz w:val="23"/>
          <w:szCs w:val="20"/>
          <w:lang w:val="es-MX"/>
        </w:rPr>
      </w:pPr>
      <w:r w:rsidRPr="002429AB">
        <w:rPr>
          <w:rFonts w:ascii="Tahoma" w:eastAsia="Times New Roman" w:hAnsi="Tahoma" w:cs="Tahoma"/>
          <w:sz w:val="23"/>
          <w:szCs w:val="20"/>
          <w:lang w:val="es-MX"/>
        </w:rPr>
        <w:t>INQUIETUDES Y PROBLEMAS COMUNES COMUNICADAS A LA UIO PARA EL TALLER</w:t>
      </w:r>
    </w:p>
    <w:p w14:paraId="34B12A0B" w14:textId="77777777" w:rsidR="005B168E" w:rsidRPr="003842B9" w:rsidRDefault="005B168E" w:rsidP="005B168E">
      <w:pPr>
        <w:pStyle w:val="Textoindependiente2"/>
        <w:rPr>
          <w:rFonts w:ascii="Tahoma" w:hAnsi="Tahoma" w:cs="Tahoma"/>
          <w:sz w:val="23"/>
          <w:lang w:val="es-AR"/>
        </w:rPr>
      </w:pPr>
    </w:p>
    <w:p w14:paraId="0BA6C73C" w14:textId="3515A1B9" w:rsidR="005B168E" w:rsidRPr="0084246A" w:rsidRDefault="005B168E" w:rsidP="005B168E">
      <w:pPr>
        <w:pStyle w:val="Textoindependiente2"/>
        <w:rPr>
          <w:rFonts w:ascii="Tahoma" w:hAnsi="Tahoma" w:cs="Tahoma"/>
          <w:b/>
          <w:sz w:val="23"/>
        </w:rPr>
      </w:pPr>
      <w:r w:rsidRPr="0084246A">
        <w:rPr>
          <w:rFonts w:ascii="Tahoma" w:hAnsi="Tahoma" w:cs="Tahoma"/>
          <w:b/>
          <w:sz w:val="23"/>
          <w:u w:val="single"/>
        </w:rPr>
        <w:t>Consulta puntual a través de la UIO a las industrias para el m</w:t>
      </w:r>
      <w:r w:rsidR="0050351D">
        <w:rPr>
          <w:rFonts w:ascii="Tahoma" w:hAnsi="Tahoma" w:cs="Tahoma"/>
          <w:b/>
          <w:sz w:val="23"/>
          <w:u w:val="single"/>
        </w:rPr>
        <w:t>ó</w:t>
      </w:r>
      <w:r w:rsidRPr="0084246A">
        <w:rPr>
          <w:rFonts w:ascii="Tahoma" w:hAnsi="Tahoma" w:cs="Tahoma"/>
          <w:b/>
          <w:sz w:val="23"/>
          <w:u w:val="single"/>
        </w:rPr>
        <w:t>dulo V:</w:t>
      </w:r>
    </w:p>
    <w:p w14:paraId="1835F71B" w14:textId="23B69B2F" w:rsidR="005B168E" w:rsidRDefault="005B168E" w:rsidP="005B168E">
      <w:pPr>
        <w:pStyle w:val="Prrafodelista"/>
        <w:numPr>
          <w:ilvl w:val="0"/>
          <w:numId w:val="27"/>
        </w:numPr>
        <w:spacing w:before="240"/>
        <w:jc w:val="both"/>
        <w:rPr>
          <w:rFonts w:ascii="Tahoma" w:eastAsia="Times New Roman" w:hAnsi="Tahoma" w:cs="Tahoma"/>
          <w:sz w:val="23"/>
          <w:szCs w:val="20"/>
          <w:lang w:val="es-MX"/>
        </w:rPr>
      </w:pPr>
      <w:r>
        <w:rPr>
          <w:rFonts w:ascii="Tahoma" w:eastAsia="Times New Roman" w:hAnsi="Tahoma" w:cs="Tahoma"/>
          <w:sz w:val="23"/>
          <w:szCs w:val="20"/>
          <w:lang w:val="es-MX"/>
        </w:rPr>
        <w:t>Problemas comunes en los procesos productivos por rubro industrial</w:t>
      </w:r>
      <w:r w:rsidR="00C43288">
        <w:rPr>
          <w:rFonts w:ascii="Tahoma" w:eastAsia="Times New Roman" w:hAnsi="Tahoma" w:cs="Tahoma"/>
          <w:sz w:val="23"/>
          <w:szCs w:val="20"/>
          <w:lang w:val="es-MX"/>
        </w:rPr>
        <w:t>.</w:t>
      </w:r>
    </w:p>
    <w:p w14:paraId="69558406" w14:textId="2F6C12CC" w:rsidR="005B168E" w:rsidRDefault="005B168E" w:rsidP="005B168E">
      <w:pPr>
        <w:pStyle w:val="Prrafodelista"/>
        <w:numPr>
          <w:ilvl w:val="0"/>
          <w:numId w:val="27"/>
        </w:numPr>
        <w:spacing w:before="240"/>
        <w:jc w:val="both"/>
        <w:rPr>
          <w:rFonts w:ascii="Tahoma" w:eastAsia="Times New Roman" w:hAnsi="Tahoma" w:cs="Tahoma"/>
          <w:sz w:val="23"/>
          <w:szCs w:val="20"/>
          <w:lang w:val="es-MX"/>
        </w:rPr>
      </w:pPr>
      <w:r>
        <w:rPr>
          <w:rFonts w:ascii="Tahoma" w:eastAsia="Times New Roman" w:hAnsi="Tahoma" w:cs="Tahoma"/>
          <w:sz w:val="23"/>
          <w:szCs w:val="20"/>
          <w:lang w:val="es-MX"/>
        </w:rPr>
        <w:t>Inquietudes/comentarios en el acopio y disposición final</w:t>
      </w:r>
      <w:r w:rsidR="00C43288">
        <w:rPr>
          <w:rFonts w:ascii="Tahoma" w:eastAsia="Times New Roman" w:hAnsi="Tahoma" w:cs="Tahoma"/>
          <w:sz w:val="23"/>
          <w:szCs w:val="20"/>
          <w:lang w:val="es-MX"/>
        </w:rPr>
        <w:t>.</w:t>
      </w:r>
      <w:bookmarkStart w:id="0" w:name="_GoBack"/>
      <w:bookmarkEnd w:id="0"/>
    </w:p>
    <w:p w14:paraId="10B6C362" w14:textId="77777777" w:rsidR="005B168E" w:rsidRDefault="005B168E" w:rsidP="005B168E">
      <w:pPr>
        <w:pStyle w:val="Prrafodelista"/>
        <w:numPr>
          <w:ilvl w:val="0"/>
          <w:numId w:val="27"/>
        </w:numPr>
        <w:spacing w:before="240"/>
        <w:jc w:val="both"/>
        <w:rPr>
          <w:rFonts w:ascii="Tahoma" w:eastAsia="Times New Roman" w:hAnsi="Tahoma" w:cs="Tahoma"/>
          <w:sz w:val="23"/>
          <w:szCs w:val="20"/>
          <w:lang w:val="es-MX"/>
        </w:rPr>
      </w:pPr>
      <w:r>
        <w:rPr>
          <w:rFonts w:ascii="Tahoma" w:eastAsia="Times New Roman" w:hAnsi="Tahoma" w:cs="Tahoma"/>
          <w:sz w:val="23"/>
          <w:szCs w:val="20"/>
          <w:lang w:val="es-MX"/>
        </w:rPr>
        <w:t>Tecnologías disponibles para la implementación de mejoras en los procesos productivos.</w:t>
      </w:r>
    </w:p>
    <w:p w14:paraId="4E723AFA" w14:textId="5E215FF2" w:rsidR="005B168E" w:rsidRPr="00884C57" w:rsidRDefault="005B168E" w:rsidP="005B168E">
      <w:pPr>
        <w:pStyle w:val="Prrafodelista"/>
        <w:numPr>
          <w:ilvl w:val="0"/>
          <w:numId w:val="27"/>
        </w:numPr>
        <w:spacing w:before="240"/>
        <w:jc w:val="both"/>
        <w:rPr>
          <w:rFonts w:ascii="Tahoma" w:eastAsia="Times New Roman" w:hAnsi="Tahoma" w:cs="Tahoma"/>
          <w:sz w:val="23"/>
          <w:szCs w:val="20"/>
          <w:lang w:val="es-MX"/>
        </w:rPr>
      </w:pPr>
      <w:r>
        <w:rPr>
          <w:rFonts w:ascii="Tahoma" w:eastAsia="Times New Roman" w:hAnsi="Tahoma" w:cs="Tahoma"/>
          <w:sz w:val="23"/>
          <w:szCs w:val="20"/>
          <w:lang w:val="es-MX"/>
        </w:rPr>
        <w:t>¿</w:t>
      </w:r>
      <w:r w:rsidRPr="00884C57">
        <w:rPr>
          <w:rFonts w:ascii="Tahoma" w:eastAsia="Times New Roman" w:hAnsi="Tahoma" w:cs="Tahoma"/>
          <w:sz w:val="23"/>
          <w:szCs w:val="20"/>
          <w:lang w:val="es-MX"/>
        </w:rPr>
        <w:t>C</w:t>
      </w:r>
      <w:r w:rsidR="0050351D">
        <w:rPr>
          <w:rFonts w:ascii="Tahoma" w:eastAsia="Times New Roman" w:hAnsi="Tahoma" w:cs="Tahoma"/>
          <w:sz w:val="23"/>
          <w:szCs w:val="20"/>
          <w:lang w:val="es-MX"/>
        </w:rPr>
        <w:t>ó</w:t>
      </w:r>
      <w:r w:rsidRPr="00884C57">
        <w:rPr>
          <w:rFonts w:ascii="Tahoma" w:eastAsia="Times New Roman" w:hAnsi="Tahoma" w:cs="Tahoma"/>
          <w:sz w:val="23"/>
          <w:szCs w:val="20"/>
          <w:lang w:val="es-MX"/>
        </w:rPr>
        <w:t>mo podríamos colaborar para resolver alguna de las problemáticas actuales</w:t>
      </w:r>
      <w:r>
        <w:rPr>
          <w:rFonts w:ascii="Tahoma" w:eastAsia="Times New Roman" w:hAnsi="Tahoma" w:cs="Tahoma"/>
          <w:sz w:val="23"/>
          <w:szCs w:val="20"/>
          <w:lang w:val="es-MX"/>
        </w:rPr>
        <w:t xml:space="preserve"> que enfrentan en sus procesos productivos?</w:t>
      </w:r>
    </w:p>
    <w:p w14:paraId="0F4D6164" w14:textId="77777777" w:rsidR="005B168E" w:rsidRPr="002429AB" w:rsidRDefault="005B168E" w:rsidP="005B168E">
      <w:pPr>
        <w:pStyle w:val="Prrafodelista"/>
        <w:spacing w:before="240"/>
        <w:jc w:val="both"/>
        <w:rPr>
          <w:rFonts w:ascii="Tahoma" w:eastAsia="Times New Roman" w:hAnsi="Tahoma" w:cs="Tahoma"/>
          <w:sz w:val="23"/>
          <w:szCs w:val="20"/>
          <w:lang w:val="es-MX"/>
        </w:rPr>
      </w:pPr>
    </w:p>
    <w:p w14:paraId="269DE144" w14:textId="77777777" w:rsidR="005B168E" w:rsidRDefault="005B168E" w:rsidP="005B168E">
      <w:pPr>
        <w:pStyle w:val="Textoindependiente2"/>
        <w:rPr>
          <w:rFonts w:ascii="Tahoma" w:hAnsi="Tahoma" w:cs="Tahoma"/>
          <w:sz w:val="23"/>
        </w:rPr>
      </w:pPr>
    </w:p>
    <w:p w14:paraId="11D7C06D" w14:textId="77777777" w:rsidR="005B168E" w:rsidRDefault="005B168E" w:rsidP="005B168E">
      <w:pPr>
        <w:pStyle w:val="Textoindependiente2"/>
        <w:rPr>
          <w:rFonts w:ascii="Tahoma" w:hAnsi="Tahoma" w:cs="Tahoma"/>
          <w:sz w:val="23"/>
        </w:rPr>
      </w:pPr>
    </w:p>
    <w:p w14:paraId="1CFDDD75" w14:textId="77777777" w:rsidR="005B168E" w:rsidRDefault="005B168E" w:rsidP="005B168E">
      <w:pPr>
        <w:pStyle w:val="Textoindependiente2"/>
        <w:rPr>
          <w:rFonts w:ascii="Tahoma" w:hAnsi="Tahoma" w:cs="Tahoma"/>
          <w:sz w:val="23"/>
        </w:rPr>
      </w:pPr>
    </w:p>
    <w:p w14:paraId="52258C66" w14:textId="77777777" w:rsidR="005B168E" w:rsidRDefault="005B168E" w:rsidP="005B168E">
      <w:pPr>
        <w:pStyle w:val="Textoindependiente2"/>
        <w:rPr>
          <w:rFonts w:ascii="Tahoma" w:hAnsi="Tahoma" w:cs="Tahoma"/>
          <w:b/>
          <w:sz w:val="23"/>
          <w:u w:val="single"/>
        </w:rPr>
      </w:pPr>
    </w:p>
    <w:p w14:paraId="0587F60E" w14:textId="77777777" w:rsidR="005B168E" w:rsidRDefault="005B168E" w:rsidP="005B168E">
      <w:pPr>
        <w:pStyle w:val="Textoindependiente2"/>
        <w:rPr>
          <w:rFonts w:ascii="Times New Roman" w:hAnsi="Times New Roman"/>
          <w:sz w:val="22"/>
        </w:rPr>
      </w:pPr>
    </w:p>
    <w:p w14:paraId="06D0FF27" w14:textId="6E3BE2C9" w:rsidR="00736F52" w:rsidRPr="005B168E" w:rsidRDefault="00736F52" w:rsidP="005B168E">
      <w:pPr>
        <w:rPr>
          <w:lang w:val="es-MX"/>
        </w:rPr>
      </w:pPr>
    </w:p>
    <w:sectPr w:rsidR="00736F52" w:rsidRPr="005B168E" w:rsidSect="00D6226E">
      <w:headerReference w:type="even" r:id="rId8"/>
      <w:headerReference w:type="default" r:id="rId9"/>
      <w:footerReference w:type="even" r:id="rId10"/>
      <w:footerReference w:type="default" r:id="rId11"/>
      <w:headerReference w:type="first" r:id="rId12"/>
      <w:footerReference w:type="first" r:id="rId13"/>
      <w:type w:val="continuous"/>
      <w:pgSz w:w="11906" w:h="16838"/>
      <w:pgMar w:top="1417" w:right="1417" w:bottom="1417" w:left="1417" w:header="708" w:footer="708" w:gutter="0"/>
      <w:pgNumType w:start="6"/>
      <w:cols w:space="709"/>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0ED718" w14:textId="77777777" w:rsidR="00232650" w:rsidRDefault="00232650">
      <w:pPr>
        <w:spacing w:after="0" w:line="240" w:lineRule="auto"/>
      </w:pPr>
      <w:r>
        <w:separator/>
      </w:r>
    </w:p>
  </w:endnote>
  <w:endnote w:type="continuationSeparator" w:id="0">
    <w:p w14:paraId="42FA8E3C" w14:textId="77777777" w:rsidR="00232650" w:rsidRDefault="002326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6CDAF8" w14:textId="77777777" w:rsidR="00C850A4" w:rsidRDefault="00C850A4">
    <w:pPr>
      <w:pBdr>
        <w:top w:val="nil"/>
        <w:left w:val="nil"/>
        <w:bottom w:val="nil"/>
        <w:right w:val="nil"/>
        <w:between w:val="nil"/>
      </w:pBdr>
      <w:tabs>
        <w:tab w:val="center" w:pos="4252"/>
        <w:tab w:val="right" w:pos="8504"/>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9BAA7C" w14:textId="77777777" w:rsidR="00C850A4" w:rsidRDefault="00C850A4" w:rsidP="00F1515B">
    <w:pPr>
      <w:pBdr>
        <w:top w:val="nil"/>
        <w:left w:val="nil"/>
        <w:bottom w:val="nil"/>
        <w:right w:val="nil"/>
        <w:between w:val="nil"/>
      </w:pBdr>
      <w:tabs>
        <w:tab w:val="center" w:pos="4252"/>
        <w:tab w:val="right" w:pos="8504"/>
      </w:tabs>
      <w:spacing w:after="0" w:line="240" w:lineRule="auto"/>
      <w:jc w:val="both"/>
      <w:rPr>
        <w:color w:val="000000"/>
      </w:rPr>
    </w:pPr>
    <w:r w:rsidRPr="00E11C8E">
      <w:rPr>
        <w:b/>
        <w:noProof/>
        <w:lang w:val="en-US" w:eastAsia="en-US"/>
      </w:rPr>
      <w:drawing>
        <wp:anchor distT="0" distB="0" distL="0" distR="0" simplePos="0" relativeHeight="251659264" behindDoc="0" locked="0" layoutInCell="1" hidden="0" allowOverlap="1" wp14:anchorId="623F8088" wp14:editId="3932C4C3">
          <wp:simplePos x="0" y="0"/>
          <wp:positionH relativeFrom="margin">
            <wp:posOffset>-747395</wp:posOffset>
          </wp:positionH>
          <wp:positionV relativeFrom="paragraph">
            <wp:posOffset>-457835</wp:posOffset>
          </wp:positionV>
          <wp:extent cx="7564460" cy="887730"/>
          <wp:effectExtent l="0" t="0" r="0" b="0"/>
          <wp:wrapTopAndBottom distT="0" dist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t="21354" b="21354"/>
                  <a:stretch>
                    <a:fillRect/>
                  </a:stretch>
                </pic:blipFill>
                <pic:spPr>
                  <a:xfrm>
                    <a:off x="0" y="0"/>
                    <a:ext cx="7564460" cy="887730"/>
                  </a:xfrm>
                  <a:prstGeom prst="rect">
                    <a:avLst/>
                  </a:prstGeom>
                  <a:ln/>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2E4A51" w14:textId="77777777" w:rsidR="00C850A4" w:rsidRDefault="00C850A4">
    <w:pPr>
      <w:ind w:hanging="1410"/>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C515A9" w14:textId="77777777" w:rsidR="00232650" w:rsidRDefault="00232650">
      <w:pPr>
        <w:spacing w:after="0" w:line="240" w:lineRule="auto"/>
      </w:pPr>
      <w:r>
        <w:separator/>
      </w:r>
    </w:p>
  </w:footnote>
  <w:footnote w:type="continuationSeparator" w:id="0">
    <w:p w14:paraId="5E1BFDD7" w14:textId="77777777" w:rsidR="00232650" w:rsidRDefault="002326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A6077A" w14:textId="77777777" w:rsidR="00C850A4" w:rsidRDefault="00C850A4">
    <w:pPr>
      <w:pBdr>
        <w:top w:val="nil"/>
        <w:left w:val="nil"/>
        <w:bottom w:val="nil"/>
        <w:right w:val="nil"/>
        <w:between w:val="nil"/>
      </w:pBdr>
      <w:tabs>
        <w:tab w:val="center" w:pos="4252"/>
        <w:tab w:val="right" w:pos="8504"/>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B1D8FE" w14:textId="77777777" w:rsidR="00C850A4" w:rsidRDefault="00C850A4" w:rsidP="00F1515B">
    <w:pPr>
      <w:pBdr>
        <w:top w:val="nil"/>
        <w:left w:val="nil"/>
        <w:bottom w:val="nil"/>
        <w:right w:val="nil"/>
        <w:between w:val="nil"/>
      </w:pBdr>
      <w:tabs>
        <w:tab w:val="center" w:pos="4252"/>
        <w:tab w:val="right" w:pos="8504"/>
      </w:tabs>
      <w:spacing w:after="0" w:line="240" w:lineRule="auto"/>
      <w:ind w:left="-1417"/>
      <w:jc w:val="center"/>
      <w:rPr>
        <w:color w:val="000000"/>
      </w:rPr>
    </w:pPr>
    <w:r>
      <w:rPr>
        <w:noProof/>
        <w:color w:val="000000"/>
        <w:lang w:val="en-US" w:eastAsia="en-US"/>
      </w:rPr>
      <w:drawing>
        <wp:inline distT="0" distB="0" distL="0" distR="0" wp14:anchorId="2BE5DEA7" wp14:editId="2C9B70B4">
          <wp:extent cx="7571740" cy="126174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261745"/>
                  </a:xfrm>
                  <a:prstGeom prst="rect">
                    <a:avLst/>
                  </a:prstGeom>
                  <a:noFill/>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B21651" w14:textId="77777777" w:rsidR="00C850A4" w:rsidRDefault="00C850A4">
    <w:pPr>
      <w:tabs>
        <w:tab w:val="center" w:pos="4252"/>
        <w:tab w:val="right" w:pos="8504"/>
      </w:tabs>
      <w:spacing w:line="240" w:lineRule="auto"/>
      <w:ind w:hanging="1410"/>
      <w:rPr>
        <w:color w:val="000000"/>
      </w:rPr>
    </w:pPr>
    <w:r>
      <w:rPr>
        <w:noProof/>
        <w:lang w:val="en-US" w:eastAsia="en-US"/>
      </w:rPr>
      <w:drawing>
        <wp:inline distT="0" distB="0" distL="0" distR="0" wp14:anchorId="6BB34122" wp14:editId="56D69C74">
          <wp:extent cx="7572375" cy="1263968"/>
          <wp:effectExtent l="0" t="0" r="0" b="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l="284" t="25452" r="-284" b="5694"/>
                  <a:stretch>
                    <a:fillRect/>
                  </a:stretch>
                </pic:blipFill>
                <pic:spPr>
                  <a:xfrm>
                    <a:off x="0" y="0"/>
                    <a:ext cx="7572375" cy="1263968"/>
                  </a:xfrm>
                  <a:prstGeom prst="rect">
                    <a:avLst/>
                  </a:prstGeom>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A0FC2"/>
    <w:multiLevelType w:val="hybridMultilevel"/>
    <w:tmpl w:val="77CE87F6"/>
    <w:lvl w:ilvl="0" w:tplc="84CAB17A">
      <w:start w:val="7"/>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6F639FB"/>
    <w:multiLevelType w:val="hybridMultilevel"/>
    <w:tmpl w:val="BAA2764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073069FE"/>
    <w:multiLevelType w:val="hybridMultilevel"/>
    <w:tmpl w:val="2A8CADB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nsid w:val="086E0B08"/>
    <w:multiLevelType w:val="hybridMultilevel"/>
    <w:tmpl w:val="944A4F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0A4154A"/>
    <w:multiLevelType w:val="hybridMultilevel"/>
    <w:tmpl w:val="CD90A114"/>
    <w:lvl w:ilvl="0" w:tplc="8A7C515E">
      <w:start w:val="1"/>
      <w:numFmt w:val="decimal"/>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nsid w:val="137D5518"/>
    <w:multiLevelType w:val="hybridMultilevel"/>
    <w:tmpl w:val="21C02E0A"/>
    <w:lvl w:ilvl="0" w:tplc="8A7C515E">
      <w:start w:val="1"/>
      <w:numFmt w:val="decimal"/>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A475C02"/>
    <w:multiLevelType w:val="hybridMultilevel"/>
    <w:tmpl w:val="E55EC7F8"/>
    <w:lvl w:ilvl="0" w:tplc="84CAB17A">
      <w:start w:val="7"/>
      <w:numFmt w:val="bullet"/>
      <w:lvlText w:val="-"/>
      <w:lvlJc w:val="left"/>
      <w:pPr>
        <w:ind w:left="720" w:hanging="360"/>
      </w:pPr>
      <w:rPr>
        <w:rFonts w:ascii="Calibri" w:eastAsia="Calibr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nsid w:val="1D5506EE"/>
    <w:multiLevelType w:val="hybridMultilevel"/>
    <w:tmpl w:val="8B244BB0"/>
    <w:lvl w:ilvl="0" w:tplc="84CAB17A">
      <w:start w:val="7"/>
      <w:numFmt w:val="bullet"/>
      <w:lvlText w:val="-"/>
      <w:lvlJc w:val="left"/>
      <w:pPr>
        <w:ind w:left="720" w:hanging="360"/>
      </w:pPr>
      <w:rPr>
        <w:rFonts w:ascii="Calibri" w:eastAsia="Calibr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8243469"/>
    <w:multiLevelType w:val="hybridMultilevel"/>
    <w:tmpl w:val="E8F0D7A2"/>
    <w:lvl w:ilvl="0" w:tplc="FB081D32">
      <w:start w:val="1"/>
      <w:numFmt w:val="lowerLetter"/>
      <w:lvlText w:val="%1."/>
      <w:lvlJc w:val="left"/>
      <w:pPr>
        <w:ind w:left="720" w:hanging="360"/>
      </w:pPr>
      <w:rPr>
        <w:rFonts w:hint="default"/>
        <w:b/>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2DDE5F17"/>
    <w:multiLevelType w:val="hybridMultilevel"/>
    <w:tmpl w:val="6D9ECD4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2EAC3DA4"/>
    <w:multiLevelType w:val="hybridMultilevel"/>
    <w:tmpl w:val="4F8C45FE"/>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31873D3F"/>
    <w:multiLevelType w:val="hybridMultilevel"/>
    <w:tmpl w:val="595EF29A"/>
    <w:lvl w:ilvl="0" w:tplc="D97CE86E">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49033DE"/>
    <w:multiLevelType w:val="multilevel"/>
    <w:tmpl w:val="E1C60366"/>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3">
    <w:nsid w:val="35861E13"/>
    <w:multiLevelType w:val="hybridMultilevel"/>
    <w:tmpl w:val="D6807772"/>
    <w:lvl w:ilvl="0" w:tplc="2C0A0001">
      <w:start w:val="1"/>
      <w:numFmt w:val="bullet"/>
      <w:lvlText w:val=""/>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14">
    <w:nsid w:val="364372A1"/>
    <w:multiLevelType w:val="hybridMultilevel"/>
    <w:tmpl w:val="8AEE6F00"/>
    <w:lvl w:ilvl="0" w:tplc="67C8E298">
      <w:numFmt w:val="bullet"/>
      <w:lvlText w:val="-"/>
      <w:lvlJc w:val="left"/>
      <w:pPr>
        <w:ind w:left="720" w:hanging="360"/>
      </w:pPr>
      <w:rPr>
        <w:rFonts w:ascii="Arial" w:eastAsia="Times New Roman" w:hAnsi="Arial" w:cs="Aria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nsid w:val="483A1D9F"/>
    <w:multiLevelType w:val="hybridMultilevel"/>
    <w:tmpl w:val="8F367F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5256032E"/>
    <w:multiLevelType w:val="hybridMultilevel"/>
    <w:tmpl w:val="5780328C"/>
    <w:lvl w:ilvl="0" w:tplc="84CAB17A">
      <w:start w:val="7"/>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54B74865"/>
    <w:multiLevelType w:val="hybridMultilevel"/>
    <w:tmpl w:val="B6A693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559C1197"/>
    <w:multiLevelType w:val="hybridMultilevel"/>
    <w:tmpl w:val="E8687C2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5E651D69"/>
    <w:multiLevelType w:val="hybridMultilevel"/>
    <w:tmpl w:val="D2465F2E"/>
    <w:lvl w:ilvl="0" w:tplc="84CAB17A">
      <w:start w:val="7"/>
      <w:numFmt w:val="bullet"/>
      <w:lvlText w:val="-"/>
      <w:lvlJc w:val="left"/>
      <w:pPr>
        <w:ind w:left="1080" w:hanging="360"/>
      </w:pPr>
      <w:rPr>
        <w:rFonts w:ascii="Calibri" w:eastAsia="Calibri" w:hAnsi="Calibri" w:cs="Calibr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0">
    <w:nsid w:val="63A161DB"/>
    <w:multiLevelType w:val="hybridMultilevel"/>
    <w:tmpl w:val="D3C4AE98"/>
    <w:lvl w:ilvl="0" w:tplc="84CAB17A">
      <w:start w:val="7"/>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66326C1F"/>
    <w:multiLevelType w:val="hybridMultilevel"/>
    <w:tmpl w:val="17D81926"/>
    <w:lvl w:ilvl="0" w:tplc="8A7C515E">
      <w:start w:val="1"/>
      <w:numFmt w:val="decimal"/>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6E9C1D89"/>
    <w:multiLevelType w:val="hybridMultilevel"/>
    <w:tmpl w:val="87A09CAA"/>
    <w:lvl w:ilvl="0" w:tplc="84CAB17A">
      <w:start w:val="7"/>
      <w:numFmt w:val="bullet"/>
      <w:lvlText w:val="-"/>
      <w:lvlJc w:val="left"/>
      <w:pPr>
        <w:ind w:left="1080" w:hanging="360"/>
      </w:pPr>
      <w:rPr>
        <w:rFonts w:ascii="Calibri" w:eastAsia="Calibri" w:hAnsi="Calibri" w:cs="Calibr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3">
    <w:nsid w:val="737B7E50"/>
    <w:multiLevelType w:val="hybridMultilevel"/>
    <w:tmpl w:val="34E000B6"/>
    <w:lvl w:ilvl="0" w:tplc="2C0A0001">
      <w:start w:val="1"/>
      <w:numFmt w:val="bullet"/>
      <w:lvlText w:val=""/>
      <w:lvlJc w:val="left"/>
      <w:pPr>
        <w:ind w:left="786" w:hanging="360"/>
      </w:pPr>
      <w:rPr>
        <w:rFonts w:ascii="Symbol" w:hAnsi="Symbol" w:hint="default"/>
      </w:rPr>
    </w:lvl>
    <w:lvl w:ilvl="1" w:tplc="2C0A0003" w:tentative="1">
      <w:start w:val="1"/>
      <w:numFmt w:val="bullet"/>
      <w:lvlText w:val="o"/>
      <w:lvlJc w:val="left"/>
      <w:pPr>
        <w:ind w:left="1506" w:hanging="360"/>
      </w:pPr>
      <w:rPr>
        <w:rFonts w:ascii="Courier New" w:hAnsi="Courier New" w:cs="Courier New" w:hint="default"/>
      </w:rPr>
    </w:lvl>
    <w:lvl w:ilvl="2" w:tplc="2C0A0005" w:tentative="1">
      <w:start w:val="1"/>
      <w:numFmt w:val="bullet"/>
      <w:lvlText w:val=""/>
      <w:lvlJc w:val="left"/>
      <w:pPr>
        <w:ind w:left="2226" w:hanging="360"/>
      </w:pPr>
      <w:rPr>
        <w:rFonts w:ascii="Wingdings" w:hAnsi="Wingdings" w:hint="default"/>
      </w:rPr>
    </w:lvl>
    <w:lvl w:ilvl="3" w:tplc="2C0A0001" w:tentative="1">
      <w:start w:val="1"/>
      <w:numFmt w:val="bullet"/>
      <w:lvlText w:val=""/>
      <w:lvlJc w:val="left"/>
      <w:pPr>
        <w:ind w:left="2946" w:hanging="360"/>
      </w:pPr>
      <w:rPr>
        <w:rFonts w:ascii="Symbol" w:hAnsi="Symbol" w:hint="default"/>
      </w:rPr>
    </w:lvl>
    <w:lvl w:ilvl="4" w:tplc="2C0A0003" w:tentative="1">
      <w:start w:val="1"/>
      <w:numFmt w:val="bullet"/>
      <w:lvlText w:val="o"/>
      <w:lvlJc w:val="left"/>
      <w:pPr>
        <w:ind w:left="3666" w:hanging="360"/>
      </w:pPr>
      <w:rPr>
        <w:rFonts w:ascii="Courier New" w:hAnsi="Courier New" w:cs="Courier New" w:hint="default"/>
      </w:rPr>
    </w:lvl>
    <w:lvl w:ilvl="5" w:tplc="2C0A0005" w:tentative="1">
      <w:start w:val="1"/>
      <w:numFmt w:val="bullet"/>
      <w:lvlText w:val=""/>
      <w:lvlJc w:val="left"/>
      <w:pPr>
        <w:ind w:left="4386" w:hanging="360"/>
      </w:pPr>
      <w:rPr>
        <w:rFonts w:ascii="Wingdings" w:hAnsi="Wingdings" w:hint="default"/>
      </w:rPr>
    </w:lvl>
    <w:lvl w:ilvl="6" w:tplc="2C0A0001" w:tentative="1">
      <w:start w:val="1"/>
      <w:numFmt w:val="bullet"/>
      <w:lvlText w:val=""/>
      <w:lvlJc w:val="left"/>
      <w:pPr>
        <w:ind w:left="5106" w:hanging="360"/>
      </w:pPr>
      <w:rPr>
        <w:rFonts w:ascii="Symbol" w:hAnsi="Symbol" w:hint="default"/>
      </w:rPr>
    </w:lvl>
    <w:lvl w:ilvl="7" w:tplc="2C0A0003" w:tentative="1">
      <w:start w:val="1"/>
      <w:numFmt w:val="bullet"/>
      <w:lvlText w:val="o"/>
      <w:lvlJc w:val="left"/>
      <w:pPr>
        <w:ind w:left="5826" w:hanging="360"/>
      </w:pPr>
      <w:rPr>
        <w:rFonts w:ascii="Courier New" w:hAnsi="Courier New" w:cs="Courier New" w:hint="default"/>
      </w:rPr>
    </w:lvl>
    <w:lvl w:ilvl="8" w:tplc="2C0A0005" w:tentative="1">
      <w:start w:val="1"/>
      <w:numFmt w:val="bullet"/>
      <w:lvlText w:val=""/>
      <w:lvlJc w:val="left"/>
      <w:pPr>
        <w:ind w:left="6546" w:hanging="360"/>
      </w:pPr>
      <w:rPr>
        <w:rFonts w:ascii="Wingdings" w:hAnsi="Wingdings" w:hint="default"/>
      </w:rPr>
    </w:lvl>
  </w:abstractNum>
  <w:abstractNum w:abstractNumId="24">
    <w:nsid w:val="75AF1703"/>
    <w:multiLevelType w:val="hybridMultilevel"/>
    <w:tmpl w:val="FE80055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5">
    <w:nsid w:val="7BBB190D"/>
    <w:multiLevelType w:val="hybridMultilevel"/>
    <w:tmpl w:val="6C2090BE"/>
    <w:lvl w:ilvl="0" w:tplc="8A7C515E">
      <w:start w:val="1"/>
      <w:numFmt w:val="decimal"/>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7CC86221"/>
    <w:multiLevelType w:val="hybridMultilevel"/>
    <w:tmpl w:val="ADB815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7"/>
  </w:num>
  <w:num w:numId="2">
    <w:abstractNumId w:val="18"/>
  </w:num>
  <w:num w:numId="3">
    <w:abstractNumId w:val="5"/>
  </w:num>
  <w:num w:numId="4">
    <w:abstractNumId w:val="22"/>
  </w:num>
  <w:num w:numId="5">
    <w:abstractNumId w:val="19"/>
  </w:num>
  <w:num w:numId="6">
    <w:abstractNumId w:val="16"/>
  </w:num>
  <w:num w:numId="7">
    <w:abstractNumId w:val="0"/>
  </w:num>
  <w:num w:numId="8">
    <w:abstractNumId w:val="20"/>
  </w:num>
  <w:num w:numId="9">
    <w:abstractNumId w:val="6"/>
  </w:num>
  <w:num w:numId="10">
    <w:abstractNumId w:val="12"/>
  </w:num>
  <w:num w:numId="11">
    <w:abstractNumId w:val="1"/>
  </w:num>
  <w:num w:numId="12">
    <w:abstractNumId w:val="21"/>
  </w:num>
  <w:num w:numId="13">
    <w:abstractNumId w:val="25"/>
  </w:num>
  <w:num w:numId="14">
    <w:abstractNumId w:val="4"/>
  </w:num>
  <w:num w:numId="15">
    <w:abstractNumId w:val="10"/>
  </w:num>
  <w:num w:numId="16">
    <w:abstractNumId w:val="26"/>
  </w:num>
  <w:num w:numId="17">
    <w:abstractNumId w:val="9"/>
  </w:num>
  <w:num w:numId="18">
    <w:abstractNumId w:val="8"/>
  </w:num>
  <w:num w:numId="19">
    <w:abstractNumId w:val="14"/>
  </w:num>
  <w:num w:numId="20">
    <w:abstractNumId w:val="23"/>
  </w:num>
  <w:num w:numId="21">
    <w:abstractNumId w:val="24"/>
  </w:num>
  <w:num w:numId="22">
    <w:abstractNumId w:val="2"/>
  </w:num>
  <w:num w:numId="23">
    <w:abstractNumId w:val="13"/>
  </w:num>
  <w:num w:numId="24">
    <w:abstractNumId w:val="11"/>
  </w:num>
  <w:num w:numId="25">
    <w:abstractNumId w:val="3"/>
  </w:num>
  <w:num w:numId="26">
    <w:abstractNumId w:val="17"/>
  </w:num>
  <w:num w:numId="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5E2A"/>
    <w:rsid w:val="0001118A"/>
    <w:rsid w:val="00062B9A"/>
    <w:rsid w:val="0007449A"/>
    <w:rsid w:val="000E3982"/>
    <w:rsid w:val="001006DC"/>
    <w:rsid w:val="001147CC"/>
    <w:rsid w:val="001801E1"/>
    <w:rsid w:val="001932D6"/>
    <w:rsid w:val="001A0F59"/>
    <w:rsid w:val="001A385B"/>
    <w:rsid w:val="001E13CF"/>
    <w:rsid w:val="00206BFC"/>
    <w:rsid w:val="00232650"/>
    <w:rsid w:val="00267B8B"/>
    <w:rsid w:val="00271C9D"/>
    <w:rsid w:val="002A6BD6"/>
    <w:rsid w:val="002B30E1"/>
    <w:rsid w:val="002D7493"/>
    <w:rsid w:val="002F6D31"/>
    <w:rsid w:val="00307303"/>
    <w:rsid w:val="00332DB8"/>
    <w:rsid w:val="00336709"/>
    <w:rsid w:val="00352CEC"/>
    <w:rsid w:val="003540CA"/>
    <w:rsid w:val="00367E43"/>
    <w:rsid w:val="003922F3"/>
    <w:rsid w:val="0039700C"/>
    <w:rsid w:val="003C3DA7"/>
    <w:rsid w:val="003C4861"/>
    <w:rsid w:val="003E1244"/>
    <w:rsid w:val="003E625D"/>
    <w:rsid w:val="00406C86"/>
    <w:rsid w:val="00463EAD"/>
    <w:rsid w:val="0047114D"/>
    <w:rsid w:val="00490343"/>
    <w:rsid w:val="00490E08"/>
    <w:rsid w:val="004C1D5C"/>
    <w:rsid w:val="004C1E5B"/>
    <w:rsid w:val="004D3C25"/>
    <w:rsid w:val="0050351D"/>
    <w:rsid w:val="00507666"/>
    <w:rsid w:val="00535853"/>
    <w:rsid w:val="0054021F"/>
    <w:rsid w:val="005830E6"/>
    <w:rsid w:val="00595F87"/>
    <w:rsid w:val="00597118"/>
    <w:rsid w:val="005B168E"/>
    <w:rsid w:val="005E2ED1"/>
    <w:rsid w:val="005F2CB5"/>
    <w:rsid w:val="00601132"/>
    <w:rsid w:val="00646008"/>
    <w:rsid w:val="0065239A"/>
    <w:rsid w:val="006850E1"/>
    <w:rsid w:val="00692E45"/>
    <w:rsid w:val="00692F5E"/>
    <w:rsid w:val="00694617"/>
    <w:rsid w:val="006B077E"/>
    <w:rsid w:val="00706947"/>
    <w:rsid w:val="0070757E"/>
    <w:rsid w:val="00736F52"/>
    <w:rsid w:val="00744FF0"/>
    <w:rsid w:val="007510AE"/>
    <w:rsid w:val="0076594F"/>
    <w:rsid w:val="007660A1"/>
    <w:rsid w:val="007F2E68"/>
    <w:rsid w:val="00802420"/>
    <w:rsid w:val="00811C92"/>
    <w:rsid w:val="0083131D"/>
    <w:rsid w:val="008474BE"/>
    <w:rsid w:val="00885F65"/>
    <w:rsid w:val="00893AE7"/>
    <w:rsid w:val="008B73C8"/>
    <w:rsid w:val="008C2AF6"/>
    <w:rsid w:val="008E45F7"/>
    <w:rsid w:val="008F04E5"/>
    <w:rsid w:val="009804C4"/>
    <w:rsid w:val="009C3526"/>
    <w:rsid w:val="009E1B6D"/>
    <w:rsid w:val="00A0148B"/>
    <w:rsid w:val="00A12432"/>
    <w:rsid w:val="00A21B20"/>
    <w:rsid w:val="00A362CF"/>
    <w:rsid w:val="00A54B54"/>
    <w:rsid w:val="00B14F0D"/>
    <w:rsid w:val="00B20CBC"/>
    <w:rsid w:val="00B5110E"/>
    <w:rsid w:val="00B821C0"/>
    <w:rsid w:val="00BC51CE"/>
    <w:rsid w:val="00BE104E"/>
    <w:rsid w:val="00C034A5"/>
    <w:rsid w:val="00C43288"/>
    <w:rsid w:val="00C57D07"/>
    <w:rsid w:val="00C76059"/>
    <w:rsid w:val="00C850A4"/>
    <w:rsid w:val="00C862A2"/>
    <w:rsid w:val="00CB5032"/>
    <w:rsid w:val="00CB5E2A"/>
    <w:rsid w:val="00CB776E"/>
    <w:rsid w:val="00CC3892"/>
    <w:rsid w:val="00CC5BE9"/>
    <w:rsid w:val="00CE3279"/>
    <w:rsid w:val="00CE6195"/>
    <w:rsid w:val="00CF3023"/>
    <w:rsid w:val="00D00DD2"/>
    <w:rsid w:val="00D11ADE"/>
    <w:rsid w:val="00D11B61"/>
    <w:rsid w:val="00D27FA8"/>
    <w:rsid w:val="00D4110E"/>
    <w:rsid w:val="00D457C4"/>
    <w:rsid w:val="00D6226E"/>
    <w:rsid w:val="00D8157D"/>
    <w:rsid w:val="00E02093"/>
    <w:rsid w:val="00E10CAB"/>
    <w:rsid w:val="00E11C8E"/>
    <w:rsid w:val="00E1367B"/>
    <w:rsid w:val="00E256EA"/>
    <w:rsid w:val="00E35934"/>
    <w:rsid w:val="00E56645"/>
    <w:rsid w:val="00E8468B"/>
    <w:rsid w:val="00E92EAE"/>
    <w:rsid w:val="00EA50CA"/>
    <w:rsid w:val="00ED63A9"/>
    <w:rsid w:val="00F1515B"/>
    <w:rsid w:val="00F20C5C"/>
    <w:rsid w:val="00F331C9"/>
    <w:rsid w:val="00F4488F"/>
    <w:rsid w:val="00F72C72"/>
    <w:rsid w:val="00F72D8C"/>
    <w:rsid w:val="00F74C4E"/>
    <w:rsid w:val="00F85E75"/>
    <w:rsid w:val="00FC5843"/>
    <w:rsid w:val="00FE425E"/>
    <w:rsid w:val="00FF761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405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s-AR" w:eastAsia="es-E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paragraph" w:styleId="Ttulo7">
    <w:name w:val="heading 7"/>
    <w:basedOn w:val="Normal"/>
    <w:next w:val="Normal"/>
    <w:link w:val="Ttulo7Car"/>
    <w:uiPriority w:val="9"/>
    <w:unhideWhenUsed/>
    <w:qFormat/>
    <w:rsid w:val="00C43288"/>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globo">
    <w:name w:val="Balloon Text"/>
    <w:basedOn w:val="Normal"/>
    <w:link w:val="TextodegloboCar"/>
    <w:uiPriority w:val="99"/>
    <w:semiHidden/>
    <w:unhideWhenUsed/>
    <w:rsid w:val="00C57D0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57D07"/>
    <w:rPr>
      <w:rFonts w:ascii="Tahoma" w:hAnsi="Tahoma" w:cs="Tahoma"/>
      <w:sz w:val="16"/>
      <w:szCs w:val="16"/>
    </w:rPr>
  </w:style>
  <w:style w:type="table" w:styleId="Tablaconcuadrcula">
    <w:name w:val="Table Grid"/>
    <w:basedOn w:val="Tablanormal"/>
    <w:uiPriority w:val="39"/>
    <w:rsid w:val="006946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694617"/>
    <w:rPr>
      <w:color w:val="0000FF" w:themeColor="hyperlink"/>
      <w:u w:val="single"/>
    </w:rPr>
  </w:style>
  <w:style w:type="paragraph" w:styleId="Prrafodelista">
    <w:name w:val="List Paragraph"/>
    <w:basedOn w:val="Normal"/>
    <w:uiPriority w:val="34"/>
    <w:qFormat/>
    <w:rsid w:val="00F1515B"/>
    <w:pPr>
      <w:ind w:left="720"/>
      <w:contextualSpacing/>
    </w:pPr>
  </w:style>
  <w:style w:type="paragraph" w:styleId="NormalWeb">
    <w:name w:val="Normal (Web)"/>
    <w:basedOn w:val="Normal"/>
    <w:uiPriority w:val="99"/>
    <w:semiHidden/>
    <w:unhideWhenUsed/>
    <w:rsid w:val="00336709"/>
    <w:pPr>
      <w:spacing w:before="100" w:beforeAutospacing="1" w:after="100" w:afterAutospacing="1" w:line="240" w:lineRule="auto"/>
    </w:pPr>
    <w:rPr>
      <w:rFonts w:ascii="Times New Roman" w:eastAsia="Times New Roman" w:hAnsi="Times New Roman" w:cs="Times New Roman"/>
      <w:sz w:val="24"/>
      <w:szCs w:val="24"/>
      <w:lang w:val="es-ES"/>
    </w:rPr>
  </w:style>
  <w:style w:type="character" w:styleId="Refdecomentario">
    <w:name w:val="annotation reference"/>
    <w:basedOn w:val="Fuentedeprrafopredeter"/>
    <w:uiPriority w:val="99"/>
    <w:semiHidden/>
    <w:unhideWhenUsed/>
    <w:rsid w:val="00F74C4E"/>
    <w:rPr>
      <w:sz w:val="16"/>
      <w:szCs w:val="16"/>
    </w:rPr>
  </w:style>
  <w:style w:type="paragraph" w:styleId="Textocomentario">
    <w:name w:val="annotation text"/>
    <w:basedOn w:val="Normal"/>
    <w:link w:val="TextocomentarioCar"/>
    <w:uiPriority w:val="99"/>
    <w:semiHidden/>
    <w:unhideWhenUsed/>
    <w:rsid w:val="00F74C4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74C4E"/>
    <w:rPr>
      <w:sz w:val="20"/>
      <w:szCs w:val="20"/>
    </w:rPr>
  </w:style>
  <w:style w:type="paragraph" w:styleId="Asuntodelcomentario">
    <w:name w:val="annotation subject"/>
    <w:basedOn w:val="Textocomentario"/>
    <w:next w:val="Textocomentario"/>
    <w:link w:val="AsuntodelcomentarioCar"/>
    <w:uiPriority w:val="99"/>
    <w:semiHidden/>
    <w:unhideWhenUsed/>
    <w:rsid w:val="00F74C4E"/>
    <w:rPr>
      <w:b/>
      <w:bCs/>
    </w:rPr>
  </w:style>
  <w:style w:type="character" w:customStyle="1" w:styleId="AsuntodelcomentarioCar">
    <w:name w:val="Asunto del comentario Car"/>
    <w:basedOn w:val="TextocomentarioCar"/>
    <w:link w:val="Asuntodelcomentario"/>
    <w:uiPriority w:val="99"/>
    <w:semiHidden/>
    <w:rsid w:val="00F74C4E"/>
    <w:rPr>
      <w:b/>
      <w:bCs/>
      <w:sz w:val="20"/>
      <w:szCs w:val="20"/>
    </w:rPr>
  </w:style>
  <w:style w:type="paragraph" w:styleId="Textoindependiente">
    <w:name w:val="Body Text"/>
    <w:basedOn w:val="Normal"/>
    <w:link w:val="TextoindependienteCar"/>
    <w:semiHidden/>
    <w:rsid w:val="005B168E"/>
    <w:pPr>
      <w:spacing w:after="0" w:line="240" w:lineRule="auto"/>
    </w:pPr>
    <w:rPr>
      <w:rFonts w:ascii="Arial" w:eastAsia="Times New Roman" w:hAnsi="Arial" w:cs="Times New Roman"/>
      <w:sz w:val="24"/>
      <w:szCs w:val="20"/>
      <w:lang w:val="es-MX"/>
    </w:rPr>
  </w:style>
  <w:style w:type="character" w:customStyle="1" w:styleId="TextoindependienteCar">
    <w:name w:val="Texto independiente Car"/>
    <w:basedOn w:val="Fuentedeprrafopredeter"/>
    <w:link w:val="Textoindependiente"/>
    <w:semiHidden/>
    <w:rsid w:val="005B168E"/>
    <w:rPr>
      <w:rFonts w:ascii="Arial" w:eastAsia="Times New Roman" w:hAnsi="Arial" w:cs="Times New Roman"/>
      <w:sz w:val="24"/>
      <w:szCs w:val="20"/>
      <w:lang w:val="es-MX"/>
    </w:rPr>
  </w:style>
  <w:style w:type="paragraph" w:styleId="Textoindependiente2">
    <w:name w:val="Body Text 2"/>
    <w:basedOn w:val="Normal"/>
    <w:link w:val="Textoindependiente2Car"/>
    <w:semiHidden/>
    <w:rsid w:val="005B168E"/>
    <w:pPr>
      <w:spacing w:after="0" w:line="240" w:lineRule="auto"/>
      <w:jc w:val="both"/>
    </w:pPr>
    <w:rPr>
      <w:rFonts w:ascii="Arial" w:eastAsia="Times New Roman" w:hAnsi="Arial" w:cs="Times New Roman"/>
      <w:sz w:val="24"/>
      <w:szCs w:val="20"/>
      <w:lang w:val="es-MX"/>
    </w:rPr>
  </w:style>
  <w:style w:type="character" w:customStyle="1" w:styleId="Textoindependiente2Car">
    <w:name w:val="Texto independiente 2 Car"/>
    <w:basedOn w:val="Fuentedeprrafopredeter"/>
    <w:link w:val="Textoindependiente2"/>
    <w:semiHidden/>
    <w:rsid w:val="005B168E"/>
    <w:rPr>
      <w:rFonts w:ascii="Arial" w:eastAsia="Times New Roman" w:hAnsi="Arial" w:cs="Times New Roman"/>
      <w:sz w:val="24"/>
      <w:szCs w:val="20"/>
      <w:lang w:val="es-MX"/>
    </w:rPr>
  </w:style>
  <w:style w:type="character" w:customStyle="1" w:styleId="Ttulo7Car">
    <w:name w:val="Título 7 Car"/>
    <w:basedOn w:val="Fuentedeprrafopredeter"/>
    <w:link w:val="Ttulo7"/>
    <w:uiPriority w:val="9"/>
    <w:rsid w:val="00C43288"/>
    <w:rPr>
      <w:rFonts w:asciiTheme="majorHAnsi" w:eastAsiaTheme="majorEastAsia" w:hAnsiTheme="majorHAnsi" w:cstheme="majorBidi"/>
      <w:i/>
      <w:iCs/>
      <w:color w:val="404040" w:themeColor="text1" w:themeTint="BF"/>
    </w:rPr>
  </w:style>
  <w:style w:type="character" w:styleId="nfasissutil">
    <w:name w:val="Subtle Emphasis"/>
    <w:basedOn w:val="Fuentedeprrafopredeter"/>
    <w:uiPriority w:val="19"/>
    <w:qFormat/>
    <w:rsid w:val="00C43288"/>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s-AR" w:eastAsia="es-E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paragraph" w:styleId="Ttulo7">
    <w:name w:val="heading 7"/>
    <w:basedOn w:val="Normal"/>
    <w:next w:val="Normal"/>
    <w:link w:val="Ttulo7Car"/>
    <w:uiPriority w:val="9"/>
    <w:unhideWhenUsed/>
    <w:qFormat/>
    <w:rsid w:val="00C43288"/>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globo">
    <w:name w:val="Balloon Text"/>
    <w:basedOn w:val="Normal"/>
    <w:link w:val="TextodegloboCar"/>
    <w:uiPriority w:val="99"/>
    <w:semiHidden/>
    <w:unhideWhenUsed/>
    <w:rsid w:val="00C57D0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57D07"/>
    <w:rPr>
      <w:rFonts w:ascii="Tahoma" w:hAnsi="Tahoma" w:cs="Tahoma"/>
      <w:sz w:val="16"/>
      <w:szCs w:val="16"/>
    </w:rPr>
  </w:style>
  <w:style w:type="table" w:styleId="Tablaconcuadrcula">
    <w:name w:val="Table Grid"/>
    <w:basedOn w:val="Tablanormal"/>
    <w:uiPriority w:val="39"/>
    <w:rsid w:val="006946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694617"/>
    <w:rPr>
      <w:color w:val="0000FF" w:themeColor="hyperlink"/>
      <w:u w:val="single"/>
    </w:rPr>
  </w:style>
  <w:style w:type="paragraph" w:styleId="Prrafodelista">
    <w:name w:val="List Paragraph"/>
    <w:basedOn w:val="Normal"/>
    <w:uiPriority w:val="34"/>
    <w:qFormat/>
    <w:rsid w:val="00F1515B"/>
    <w:pPr>
      <w:ind w:left="720"/>
      <w:contextualSpacing/>
    </w:pPr>
  </w:style>
  <w:style w:type="paragraph" w:styleId="NormalWeb">
    <w:name w:val="Normal (Web)"/>
    <w:basedOn w:val="Normal"/>
    <w:uiPriority w:val="99"/>
    <w:semiHidden/>
    <w:unhideWhenUsed/>
    <w:rsid w:val="00336709"/>
    <w:pPr>
      <w:spacing w:before="100" w:beforeAutospacing="1" w:after="100" w:afterAutospacing="1" w:line="240" w:lineRule="auto"/>
    </w:pPr>
    <w:rPr>
      <w:rFonts w:ascii="Times New Roman" w:eastAsia="Times New Roman" w:hAnsi="Times New Roman" w:cs="Times New Roman"/>
      <w:sz w:val="24"/>
      <w:szCs w:val="24"/>
      <w:lang w:val="es-ES"/>
    </w:rPr>
  </w:style>
  <w:style w:type="character" w:styleId="Refdecomentario">
    <w:name w:val="annotation reference"/>
    <w:basedOn w:val="Fuentedeprrafopredeter"/>
    <w:uiPriority w:val="99"/>
    <w:semiHidden/>
    <w:unhideWhenUsed/>
    <w:rsid w:val="00F74C4E"/>
    <w:rPr>
      <w:sz w:val="16"/>
      <w:szCs w:val="16"/>
    </w:rPr>
  </w:style>
  <w:style w:type="paragraph" w:styleId="Textocomentario">
    <w:name w:val="annotation text"/>
    <w:basedOn w:val="Normal"/>
    <w:link w:val="TextocomentarioCar"/>
    <w:uiPriority w:val="99"/>
    <w:semiHidden/>
    <w:unhideWhenUsed/>
    <w:rsid w:val="00F74C4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74C4E"/>
    <w:rPr>
      <w:sz w:val="20"/>
      <w:szCs w:val="20"/>
    </w:rPr>
  </w:style>
  <w:style w:type="paragraph" w:styleId="Asuntodelcomentario">
    <w:name w:val="annotation subject"/>
    <w:basedOn w:val="Textocomentario"/>
    <w:next w:val="Textocomentario"/>
    <w:link w:val="AsuntodelcomentarioCar"/>
    <w:uiPriority w:val="99"/>
    <w:semiHidden/>
    <w:unhideWhenUsed/>
    <w:rsid w:val="00F74C4E"/>
    <w:rPr>
      <w:b/>
      <w:bCs/>
    </w:rPr>
  </w:style>
  <w:style w:type="character" w:customStyle="1" w:styleId="AsuntodelcomentarioCar">
    <w:name w:val="Asunto del comentario Car"/>
    <w:basedOn w:val="TextocomentarioCar"/>
    <w:link w:val="Asuntodelcomentario"/>
    <w:uiPriority w:val="99"/>
    <w:semiHidden/>
    <w:rsid w:val="00F74C4E"/>
    <w:rPr>
      <w:b/>
      <w:bCs/>
      <w:sz w:val="20"/>
      <w:szCs w:val="20"/>
    </w:rPr>
  </w:style>
  <w:style w:type="paragraph" w:styleId="Textoindependiente">
    <w:name w:val="Body Text"/>
    <w:basedOn w:val="Normal"/>
    <w:link w:val="TextoindependienteCar"/>
    <w:semiHidden/>
    <w:rsid w:val="005B168E"/>
    <w:pPr>
      <w:spacing w:after="0" w:line="240" w:lineRule="auto"/>
    </w:pPr>
    <w:rPr>
      <w:rFonts w:ascii="Arial" w:eastAsia="Times New Roman" w:hAnsi="Arial" w:cs="Times New Roman"/>
      <w:sz w:val="24"/>
      <w:szCs w:val="20"/>
      <w:lang w:val="es-MX"/>
    </w:rPr>
  </w:style>
  <w:style w:type="character" w:customStyle="1" w:styleId="TextoindependienteCar">
    <w:name w:val="Texto independiente Car"/>
    <w:basedOn w:val="Fuentedeprrafopredeter"/>
    <w:link w:val="Textoindependiente"/>
    <w:semiHidden/>
    <w:rsid w:val="005B168E"/>
    <w:rPr>
      <w:rFonts w:ascii="Arial" w:eastAsia="Times New Roman" w:hAnsi="Arial" w:cs="Times New Roman"/>
      <w:sz w:val="24"/>
      <w:szCs w:val="20"/>
      <w:lang w:val="es-MX"/>
    </w:rPr>
  </w:style>
  <w:style w:type="paragraph" w:styleId="Textoindependiente2">
    <w:name w:val="Body Text 2"/>
    <w:basedOn w:val="Normal"/>
    <w:link w:val="Textoindependiente2Car"/>
    <w:semiHidden/>
    <w:rsid w:val="005B168E"/>
    <w:pPr>
      <w:spacing w:after="0" w:line="240" w:lineRule="auto"/>
      <w:jc w:val="both"/>
    </w:pPr>
    <w:rPr>
      <w:rFonts w:ascii="Arial" w:eastAsia="Times New Roman" w:hAnsi="Arial" w:cs="Times New Roman"/>
      <w:sz w:val="24"/>
      <w:szCs w:val="20"/>
      <w:lang w:val="es-MX"/>
    </w:rPr>
  </w:style>
  <w:style w:type="character" w:customStyle="1" w:styleId="Textoindependiente2Car">
    <w:name w:val="Texto independiente 2 Car"/>
    <w:basedOn w:val="Fuentedeprrafopredeter"/>
    <w:link w:val="Textoindependiente2"/>
    <w:semiHidden/>
    <w:rsid w:val="005B168E"/>
    <w:rPr>
      <w:rFonts w:ascii="Arial" w:eastAsia="Times New Roman" w:hAnsi="Arial" w:cs="Times New Roman"/>
      <w:sz w:val="24"/>
      <w:szCs w:val="20"/>
      <w:lang w:val="es-MX"/>
    </w:rPr>
  </w:style>
  <w:style w:type="character" w:customStyle="1" w:styleId="Ttulo7Car">
    <w:name w:val="Título 7 Car"/>
    <w:basedOn w:val="Fuentedeprrafopredeter"/>
    <w:link w:val="Ttulo7"/>
    <w:uiPriority w:val="9"/>
    <w:rsid w:val="00C43288"/>
    <w:rPr>
      <w:rFonts w:asciiTheme="majorHAnsi" w:eastAsiaTheme="majorEastAsia" w:hAnsiTheme="majorHAnsi" w:cstheme="majorBidi"/>
      <w:i/>
      <w:iCs/>
      <w:color w:val="404040" w:themeColor="text1" w:themeTint="BF"/>
    </w:rPr>
  </w:style>
  <w:style w:type="character" w:styleId="nfasissutil">
    <w:name w:val="Subtle Emphasis"/>
    <w:basedOn w:val="Fuentedeprrafopredeter"/>
    <w:uiPriority w:val="19"/>
    <w:qFormat/>
    <w:rsid w:val="00C43288"/>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6493322">
      <w:bodyDiv w:val="1"/>
      <w:marLeft w:val="0"/>
      <w:marRight w:val="0"/>
      <w:marTop w:val="0"/>
      <w:marBottom w:val="0"/>
      <w:divBdr>
        <w:top w:val="none" w:sz="0" w:space="0" w:color="auto"/>
        <w:left w:val="none" w:sz="0" w:space="0" w:color="auto"/>
        <w:bottom w:val="none" w:sz="0" w:space="0" w:color="auto"/>
        <w:right w:val="none" w:sz="0" w:space="0" w:color="auto"/>
      </w:divBdr>
    </w:div>
    <w:div w:id="19838070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3</Pages>
  <Words>861</Words>
  <Characters>4911</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constanza grego</cp:lastModifiedBy>
  <cp:revision>4</cp:revision>
  <dcterms:created xsi:type="dcterms:W3CDTF">2019-03-13T20:52:00Z</dcterms:created>
  <dcterms:modified xsi:type="dcterms:W3CDTF">2019-03-13T21:32:00Z</dcterms:modified>
</cp:coreProperties>
</file>